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aconcuadrcula"/>
        <w:tblW w:w="10926" w:type="dxa"/>
        <w:tblLook w:val="04A0" w:firstRow="1" w:lastRow="0" w:firstColumn="1" w:lastColumn="0" w:noHBand="0" w:noVBand="1"/>
      </w:tblPr>
      <w:tblGrid>
        <w:gridCol w:w="2263"/>
        <w:gridCol w:w="1845"/>
        <w:gridCol w:w="6818"/>
      </w:tblGrid>
      <w:tr w:rsidR="00053DD3" w:rsidTr="00053DD3">
        <w:trPr>
          <w:trHeight w:val="633"/>
        </w:trPr>
        <w:tc>
          <w:tcPr>
            <w:tcW w:w="10926" w:type="dxa"/>
            <w:gridSpan w:val="3"/>
          </w:tcPr>
          <w:p w:rsidR="00053DD3" w:rsidRPr="00053DD3" w:rsidRDefault="00053DD3" w:rsidP="00053DD3">
            <w:pPr>
              <w:jc w:val="center"/>
              <w:rPr>
                <w:rFonts w:ascii="Cooper Black" w:hAnsi="Cooper Black" w:cstheme="majorHAnsi"/>
                <w:sz w:val="24"/>
              </w:rPr>
            </w:pPr>
            <w:bookmarkStart w:id="0" w:name="_GoBack"/>
            <w:r w:rsidRPr="00053DD3">
              <w:rPr>
                <w:rFonts w:ascii="Cooper Black" w:hAnsi="Cooper Black" w:cstheme="majorHAnsi"/>
                <w:sz w:val="24"/>
              </w:rPr>
              <w:t>ASPECTOS TEÓRCOS SOBRE EL DISEÑO CURRICULAR Y SUS PARTICULARIDADES EN LAS CIENCIAS</w:t>
            </w:r>
          </w:p>
        </w:tc>
      </w:tr>
      <w:tr w:rsidR="003F59E0" w:rsidTr="00DC1184">
        <w:trPr>
          <w:trHeight w:val="5861"/>
        </w:trPr>
        <w:tc>
          <w:tcPr>
            <w:tcW w:w="2263" w:type="dxa"/>
            <w:vMerge w:val="restart"/>
          </w:tcPr>
          <w:p w:rsidR="003F59E0" w:rsidRPr="00053DD3" w:rsidRDefault="003F59E0" w:rsidP="00053DD3">
            <w:pPr>
              <w:jc w:val="center"/>
              <w:rPr>
                <w:rFonts w:ascii="Comic Sans MS" w:hAnsi="Comic Sans MS" w:cs="Times New Roman"/>
                <w:sz w:val="24"/>
              </w:rPr>
            </w:pPr>
            <w:r>
              <w:rPr>
                <w:rFonts w:ascii="Comic Sans MS" w:hAnsi="Comic Sans MS" w:cs="Times New Roman"/>
                <w:sz w:val="24"/>
              </w:rPr>
              <w:t xml:space="preserve">Necesidades del diseño curricular </w:t>
            </w:r>
          </w:p>
        </w:tc>
        <w:tc>
          <w:tcPr>
            <w:tcW w:w="1845" w:type="dxa"/>
          </w:tcPr>
          <w:p w:rsidR="003F59E0" w:rsidRDefault="003F59E0" w:rsidP="003F59E0">
            <w:pPr>
              <w:jc w:val="center"/>
              <w:rPr>
                <w:i/>
                <w:sz w:val="24"/>
              </w:rPr>
            </w:pPr>
          </w:p>
          <w:p w:rsidR="003F59E0" w:rsidRDefault="003F59E0" w:rsidP="003F59E0">
            <w:pPr>
              <w:jc w:val="center"/>
              <w:rPr>
                <w:i/>
                <w:sz w:val="24"/>
              </w:rPr>
            </w:pPr>
          </w:p>
          <w:p w:rsidR="003F59E0" w:rsidRDefault="003F59E0" w:rsidP="003F59E0">
            <w:pPr>
              <w:jc w:val="center"/>
              <w:rPr>
                <w:i/>
                <w:sz w:val="24"/>
              </w:rPr>
            </w:pPr>
          </w:p>
          <w:p w:rsidR="003F59E0" w:rsidRDefault="003F59E0" w:rsidP="003F59E0">
            <w:pPr>
              <w:jc w:val="center"/>
              <w:rPr>
                <w:i/>
                <w:sz w:val="24"/>
              </w:rPr>
            </w:pPr>
          </w:p>
          <w:p w:rsidR="003F59E0" w:rsidRDefault="003F59E0" w:rsidP="003F59E0">
            <w:pPr>
              <w:jc w:val="center"/>
              <w:rPr>
                <w:i/>
                <w:sz w:val="24"/>
              </w:rPr>
            </w:pPr>
          </w:p>
          <w:p w:rsidR="003F59E0" w:rsidRDefault="003F59E0" w:rsidP="003F59E0">
            <w:pPr>
              <w:jc w:val="center"/>
              <w:rPr>
                <w:i/>
                <w:sz w:val="24"/>
              </w:rPr>
            </w:pPr>
          </w:p>
          <w:p w:rsidR="003F59E0" w:rsidRDefault="003F59E0" w:rsidP="003F59E0">
            <w:pPr>
              <w:jc w:val="center"/>
              <w:rPr>
                <w:i/>
                <w:sz w:val="24"/>
              </w:rPr>
            </w:pPr>
          </w:p>
          <w:p w:rsidR="003F59E0" w:rsidRDefault="003F59E0" w:rsidP="003F59E0">
            <w:pPr>
              <w:jc w:val="center"/>
              <w:rPr>
                <w:i/>
                <w:sz w:val="24"/>
              </w:rPr>
            </w:pPr>
          </w:p>
          <w:p w:rsidR="003F59E0" w:rsidRPr="003F59E0" w:rsidRDefault="003F59E0" w:rsidP="003F59E0">
            <w:pPr>
              <w:jc w:val="center"/>
              <w:rPr>
                <w:i/>
                <w:sz w:val="24"/>
              </w:rPr>
            </w:pPr>
            <w:r w:rsidRPr="003F59E0">
              <w:rPr>
                <w:i/>
                <w:sz w:val="24"/>
              </w:rPr>
              <w:t>¿A qué se debe la desmotivación y frustración?</w:t>
            </w:r>
          </w:p>
        </w:tc>
        <w:tc>
          <w:tcPr>
            <w:tcW w:w="6818" w:type="dxa"/>
          </w:tcPr>
          <w:p w:rsidR="003F59E0" w:rsidRDefault="003F59E0" w:rsidP="003F59E0">
            <w:pPr>
              <w:pStyle w:val="Prrafodelista"/>
              <w:numPr>
                <w:ilvl w:val="0"/>
                <w:numId w:val="1"/>
              </w:numPr>
              <w:spacing w:line="276" w:lineRule="auto"/>
              <w:rPr>
                <w:rFonts w:cstheme="minorHAnsi"/>
                <w:sz w:val="24"/>
              </w:rPr>
            </w:pPr>
            <w:r>
              <w:rPr>
                <w:rFonts w:cstheme="minorHAnsi"/>
                <w:sz w:val="24"/>
              </w:rPr>
              <w:t>En ocasiones el diseño curricular de las diferentes actividades docentes se realiza para cumplir con una obligación acorde con lo orientado de manera formal, no se le da un tratamiento adecuado a la unidad temática en su totalidad.</w:t>
            </w:r>
          </w:p>
          <w:p w:rsidR="003F59E0" w:rsidRDefault="003F59E0" w:rsidP="003F59E0">
            <w:pPr>
              <w:pStyle w:val="Prrafodelista"/>
              <w:numPr>
                <w:ilvl w:val="0"/>
                <w:numId w:val="1"/>
              </w:numPr>
              <w:spacing w:line="276" w:lineRule="auto"/>
              <w:rPr>
                <w:rFonts w:cstheme="minorHAnsi"/>
                <w:sz w:val="24"/>
              </w:rPr>
            </w:pPr>
            <w:r>
              <w:rPr>
                <w:rFonts w:cstheme="minorHAnsi"/>
                <w:sz w:val="24"/>
              </w:rPr>
              <w:t>No se realiza un diagnostico o este en insuficiente y no da la información necesaria para conocer la realidad del estudiante o del grupo.</w:t>
            </w:r>
          </w:p>
          <w:p w:rsidR="003F59E0" w:rsidRDefault="003F59E0" w:rsidP="003F59E0">
            <w:pPr>
              <w:pStyle w:val="Prrafodelista"/>
              <w:numPr>
                <w:ilvl w:val="0"/>
                <w:numId w:val="1"/>
              </w:numPr>
              <w:spacing w:line="276" w:lineRule="auto"/>
              <w:rPr>
                <w:rFonts w:cstheme="minorHAnsi"/>
                <w:sz w:val="24"/>
              </w:rPr>
            </w:pPr>
            <w:r>
              <w:rPr>
                <w:rFonts w:cstheme="minorHAnsi"/>
                <w:sz w:val="24"/>
              </w:rPr>
              <w:t>Lo diseñado tiene que dar un margen para la adecuación y esto no se ve como algo flexible.</w:t>
            </w:r>
          </w:p>
          <w:p w:rsidR="003F59E0" w:rsidRDefault="003F59E0" w:rsidP="003F59E0">
            <w:pPr>
              <w:pStyle w:val="Prrafodelista"/>
              <w:numPr>
                <w:ilvl w:val="0"/>
                <w:numId w:val="1"/>
              </w:numPr>
              <w:spacing w:line="276" w:lineRule="auto"/>
              <w:rPr>
                <w:rFonts w:cstheme="minorHAnsi"/>
                <w:sz w:val="24"/>
              </w:rPr>
            </w:pPr>
            <w:r>
              <w:rPr>
                <w:rFonts w:cstheme="minorHAnsi"/>
                <w:sz w:val="24"/>
              </w:rPr>
              <w:t>Ejecución inadecuada de lo diseñado por falta de preparación del docente, ya sea en el contenido, metodología, de habilidades educativas, profesionalidad para enfrentar situaciones inesperadas.</w:t>
            </w:r>
          </w:p>
          <w:p w:rsidR="003F59E0" w:rsidRPr="003F59E0" w:rsidRDefault="003F59E0" w:rsidP="003F59E0">
            <w:pPr>
              <w:pStyle w:val="Prrafodelista"/>
              <w:numPr>
                <w:ilvl w:val="0"/>
                <w:numId w:val="1"/>
              </w:numPr>
              <w:spacing w:line="276" w:lineRule="auto"/>
              <w:rPr>
                <w:rFonts w:cstheme="minorHAnsi"/>
                <w:sz w:val="24"/>
              </w:rPr>
            </w:pPr>
            <w:r w:rsidRPr="003F59E0">
              <w:rPr>
                <w:rFonts w:cstheme="minorHAnsi"/>
                <w:sz w:val="24"/>
              </w:rPr>
              <w:t>Las nuevas transformaciones al contar con tele-clases o video-clases, pierde la importancia y necesidad el diseño de las actividades docentes o clases.</w:t>
            </w:r>
          </w:p>
        </w:tc>
      </w:tr>
      <w:tr w:rsidR="003F59E0" w:rsidTr="00DC1184">
        <w:trPr>
          <w:trHeight w:val="734"/>
        </w:trPr>
        <w:tc>
          <w:tcPr>
            <w:tcW w:w="2263" w:type="dxa"/>
            <w:vMerge/>
          </w:tcPr>
          <w:p w:rsidR="003F59E0" w:rsidRDefault="003F59E0" w:rsidP="00053DD3">
            <w:pPr>
              <w:jc w:val="center"/>
              <w:rPr>
                <w:rFonts w:ascii="Comic Sans MS" w:hAnsi="Comic Sans MS" w:cs="Times New Roman"/>
                <w:sz w:val="24"/>
              </w:rPr>
            </w:pPr>
          </w:p>
        </w:tc>
        <w:tc>
          <w:tcPr>
            <w:tcW w:w="1845" w:type="dxa"/>
          </w:tcPr>
          <w:p w:rsidR="00B42ABE" w:rsidRDefault="00B42ABE" w:rsidP="003F59E0">
            <w:pPr>
              <w:jc w:val="center"/>
              <w:rPr>
                <w:i/>
                <w:sz w:val="24"/>
              </w:rPr>
            </w:pPr>
          </w:p>
          <w:p w:rsidR="003F59E0" w:rsidRDefault="003F59E0" w:rsidP="003F59E0">
            <w:pPr>
              <w:jc w:val="center"/>
              <w:rPr>
                <w:i/>
                <w:sz w:val="24"/>
              </w:rPr>
            </w:pPr>
            <w:r>
              <w:rPr>
                <w:i/>
                <w:sz w:val="24"/>
              </w:rPr>
              <w:t>¿Es necesaria la realización de un diseño curricular?</w:t>
            </w:r>
          </w:p>
        </w:tc>
        <w:tc>
          <w:tcPr>
            <w:tcW w:w="6818" w:type="dxa"/>
          </w:tcPr>
          <w:p w:rsidR="003F59E0" w:rsidRDefault="003F59E0" w:rsidP="003F59E0">
            <w:pPr>
              <w:spacing w:line="276" w:lineRule="auto"/>
              <w:rPr>
                <w:rFonts w:cstheme="minorHAnsi"/>
                <w:sz w:val="24"/>
              </w:rPr>
            </w:pPr>
            <w:r>
              <w:rPr>
                <w:rFonts w:cstheme="minorHAnsi"/>
                <w:sz w:val="24"/>
              </w:rPr>
              <w:t>Si se necesita ya que la dirección del proceso de enseñanza-aprendizaje tienen que ser llevada de manera científica y esta no puede ser improvisada.</w:t>
            </w:r>
          </w:p>
          <w:p w:rsidR="003F59E0" w:rsidRDefault="003F59E0" w:rsidP="003F59E0">
            <w:pPr>
              <w:spacing w:line="276" w:lineRule="auto"/>
              <w:rPr>
                <w:rFonts w:cstheme="minorHAnsi"/>
                <w:sz w:val="24"/>
              </w:rPr>
            </w:pPr>
            <w:r>
              <w:rPr>
                <w:rFonts w:cstheme="minorHAnsi"/>
                <w:sz w:val="24"/>
              </w:rPr>
              <w:t>Los programas no deben dominar al docente, sino es él quien debe adecuarlo a las condiciones concretas del aula donde desarrolla su práctica educativa</w:t>
            </w:r>
            <w:r w:rsidR="00B42ABE">
              <w:rPr>
                <w:rFonts w:cstheme="minorHAnsi"/>
                <w:sz w:val="24"/>
              </w:rPr>
              <w:t>.</w:t>
            </w:r>
          </w:p>
        </w:tc>
      </w:tr>
      <w:tr w:rsidR="009E35C9" w:rsidTr="00DC1184">
        <w:trPr>
          <w:trHeight w:val="5355"/>
        </w:trPr>
        <w:tc>
          <w:tcPr>
            <w:tcW w:w="2263" w:type="dxa"/>
            <w:vMerge w:val="restart"/>
          </w:tcPr>
          <w:p w:rsidR="009E35C9" w:rsidRPr="00053DD3" w:rsidRDefault="009E35C9" w:rsidP="00053DD3">
            <w:pPr>
              <w:jc w:val="center"/>
              <w:rPr>
                <w:rFonts w:ascii="Comic Sans MS" w:hAnsi="Comic Sans MS" w:cs="Times New Roman"/>
                <w:sz w:val="24"/>
              </w:rPr>
            </w:pPr>
            <w:r>
              <w:rPr>
                <w:rFonts w:ascii="Comic Sans MS" w:hAnsi="Comic Sans MS" w:cs="Times New Roman"/>
                <w:sz w:val="24"/>
              </w:rPr>
              <w:t>Tendencias del diseño curricular en Iberoamérica</w:t>
            </w:r>
          </w:p>
        </w:tc>
        <w:tc>
          <w:tcPr>
            <w:tcW w:w="1845" w:type="dxa"/>
          </w:tcPr>
          <w:p w:rsidR="009E35C9" w:rsidRDefault="009E35C9" w:rsidP="00B42ABE">
            <w:pPr>
              <w:spacing w:line="276" w:lineRule="auto"/>
              <w:jc w:val="center"/>
              <w:rPr>
                <w:rFonts w:cstheme="minorHAnsi"/>
                <w:i/>
                <w:sz w:val="24"/>
              </w:rPr>
            </w:pPr>
          </w:p>
          <w:p w:rsidR="009E35C9" w:rsidRDefault="009E35C9" w:rsidP="00B42ABE">
            <w:pPr>
              <w:spacing w:line="276" w:lineRule="auto"/>
              <w:jc w:val="center"/>
              <w:rPr>
                <w:rFonts w:cstheme="minorHAnsi"/>
                <w:i/>
                <w:sz w:val="24"/>
              </w:rPr>
            </w:pPr>
          </w:p>
          <w:p w:rsidR="009E35C9" w:rsidRDefault="009E35C9" w:rsidP="00B42ABE">
            <w:pPr>
              <w:spacing w:line="276" w:lineRule="auto"/>
              <w:jc w:val="center"/>
              <w:rPr>
                <w:rFonts w:cstheme="minorHAnsi"/>
                <w:i/>
                <w:sz w:val="24"/>
              </w:rPr>
            </w:pPr>
          </w:p>
          <w:p w:rsidR="009E35C9" w:rsidRDefault="009E35C9" w:rsidP="00B42ABE">
            <w:pPr>
              <w:spacing w:line="276" w:lineRule="auto"/>
              <w:jc w:val="center"/>
              <w:rPr>
                <w:rFonts w:cstheme="minorHAnsi"/>
                <w:i/>
                <w:sz w:val="24"/>
              </w:rPr>
            </w:pPr>
          </w:p>
          <w:p w:rsidR="009E35C9" w:rsidRDefault="009E35C9" w:rsidP="00B42ABE">
            <w:pPr>
              <w:spacing w:line="276" w:lineRule="auto"/>
              <w:jc w:val="center"/>
              <w:rPr>
                <w:rFonts w:cstheme="minorHAnsi"/>
                <w:i/>
                <w:sz w:val="24"/>
              </w:rPr>
            </w:pPr>
          </w:p>
          <w:p w:rsidR="009E35C9" w:rsidRDefault="009E35C9" w:rsidP="00B42ABE">
            <w:pPr>
              <w:spacing w:line="276" w:lineRule="auto"/>
              <w:jc w:val="center"/>
              <w:rPr>
                <w:rFonts w:cstheme="minorHAnsi"/>
                <w:i/>
                <w:sz w:val="24"/>
              </w:rPr>
            </w:pPr>
          </w:p>
          <w:p w:rsidR="009E35C9" w:rsidRPr="00B42ABE" w:rsidRDefault="009E35C9" w:rsidP="00B42ABE">
            <w:pPr>
              <w:spacing w:line="276" w:lineRule="auto"/>
              <w:jc w:val="center"/>
              <w:rPr>
                <w:rFonts w:cstheme="minorHAnsi"/>
                <w:i/>
                <w:sz w:val="24"/>
              </w:rPr>
            </w:pPr>
            <w:r>
              <w:rPr>
                <w:rFonts w:cstheme="minorHAnsi"/>
                <w:i/>
                <w:sz w:val="24"/>
              </w:rPr>
              <w:t>Tendencias de las nuevas leyes generales de educación:</w:t>
            </w:r>
          </w:p>
        </w:tc>
        <w:tc>
          <w:tcPr>
            <w:tcW w:w="6818" w:type="dxa"/>
          </w:tcPr>
          <w:p w:rsidR="009E35C9" w:rsidRDefault="009E35C9" w:rsidP="00B42ABE">
            <w:pPr>
              <w:pStyle w:val="Prrafodelista"/>
              <w:numPr>
                <w:ilvl w:val="0"/>
                <w:numId w:val="2"/>
              </w:numPr>
              <w:spacing w:line="276" w:lineRule="auto"/>
              <w:rPr>
                <w:rFonts w:cstheme="minorHAnsi"/>
                <w:sz w:val="24"/>
              </w:rPr>
            </w:pPr>
            <w:r>
              <w:rPr>
                <w:rFonts w:cstheme="minorHAnsi"/>
                <w:sz w:val="24"/>
              </w:rPr>
              <w:t>Una educación general de calidad para todos</w:t>
            </w:r>
          </w:p>
          <w:p w:rsidR="009E35C9" w:rsidRDefault="009E35C9" w:rsidP="00B42ABE">
            <w:pPr>
              <w:pStyle w:val="Prrafodelista"/>
              <w:numPr>
                <w:ilvl w:val="0"/>
                <w:numId w:val="2"/>
              </w:numPr>
              <w:spacing w:line="276" w:lineRule="auto"/>
              <w:rPr>
                <w:rFonts w:cstheme="minorHAnsi"/>
                <w:sz w:val="24"/>
              </w:rPr>
            </w:pPr>
            <w:r>
              <w:rPr>
                <w:rFonts w:cstheme="minorHAnsi"/>
                <w:sz w:val="24"/>
              </w:rPr>
              <w:t>Una tendencia a prolongar la escolaridad obligatoria, básica y gratuita hasta los 16 años</w:t>
            </w:r>
          </w:p>
          <w:p w:rsidR="009E35C9" w:rsidRDefault="009E35C9" w:rsidP="00B42ABE">
            <w:pPr>
              <w:pStyle w:val="Prrafodelista"/>
              <w:numPr>
                <w:ilvl w:val="0"/>
                <w:numId w:val="2"/>
              </w:numPr>
              <w:spacing w:line="276" w:lineRule="auto"/>
              <w:rPr>
                <w:rFonts w:cstheme="minorHAnsi"/>
                <w:sz w:val="24"/>
              </w:rPr>
            </w:pPr>
            <w:r>
              <w:rPr>
                <w:rFonts w:cstheme="minorHAnsi"/>
                <w:sz w:val="24"/>
              </w:rPr>
              <w:t>Un modelo de currículo básico oficial abierto, flexible y descentralizado.</w:t>
            </w:r>
          </w:p>
          <w:p w:rsidR="009E35C9" w:rsidRDefault="009E35C9" w:rsidP="00B42ABE">
            <w:pPr>
              <w:pStyle w:val="Prrafodelista"/>
              <w:numPr>
                <w:ilvl w:val="0"/>
                <w:numId w:val="2"/>
              </w:numPr>
              <w:spacing w:line="276" w:lineRule="auto"/>
              <w:rPr>
                <w:rFonts w:cstheme="minorHAnsi"/>
                <w:sz w:val="24"/>
              </w:rPr>
            </w:pPr>
            <w:r>
              <w:rPr>
                <w:rFonts w:cstheme="minorHAnsi"/>
                <w:sz w:val="24"/>
              </w:rPr>
              <w:t>Primar el aprendizaje sobre la enseñanza, desde la perspectiva, al menos implícita, de modelos de aprendizaje basados en el paradigma sociocognitivo, preferentemente constructivos, significativos y por descubrimiento (aprender a aprender)</w:t>
            </w:r>
          </w:p>
          <w:p w:rsidR="009E35C9" w:rsidRDefault="009E35C9" w:rsidP="00B42ABE">
            <w:pPr>
              <w:pStyle w:val="Prrafodelista"/>
              <w:numPr>
                <w:ilvl w:val="0"/>
                <w:numId w:val="2"/>
              </w:numPr>
              <w:spacing w:line="276" w:lineRule="auto"/>
              <w:rPr>
                <w:rFonts w:cstheme="minorHAnsi"/>
                <w:sz w:val="24"/>
              </w:rPr>
            </w:pPr>
            <w:r>
              <w:rPr>
                <w:rFonts w:cstheme="minorHAnsi"/>
                <w:sz w:val="24"/>
              </w:rPr>
              <w:t>Una insistencia generalizada en el aprendizaje funcional y preparatorio para la vida.</w:t>
            </w:r>
          </w:p>
          <w:p w:rsidR="009E35C9" w:rsidRPr="00DC1184" w:rsidRDefault="009E35C9" w:rsidP="00B42ABE">
            <w:pPr>
              <w:pStyle w:val="Prrafodelista"/>
              <w:numPr>
                <w:ilvl w:val="0"/>
                <w:numId w:val="2"/>
              </w:numPr>
              <w:spacing w:line="276" w:lineRule="auto"/>
              <w:rPr>
                <w:rFonts w:cstheme="minorHAnsi"/>
                <w:sz w:val="24"/>
              </w:rPr>
            </w:pPr>
            <w:r>
              <w:rPr>
                <w:rFonts w:cstheme="minorHAnsi"/>
                <w:sz w:val="24"/>
              </w:rPr>
              <w:t>Una visión optimista de la educación capaz de facilitar la promoción personal y social, en el marco de la equidad, la igualdad de oportunidades y compensación de desigualdades.</w:t>
            </w:r>
          </w:p>
        </w:tc>
      </w:tr>
      <w:tr w:rsidR="009E35C9" w:rsidTr="00DC1184">
        <w:trPr>
          <w:trHeight w:val="2715"/>
        </w:trPr>
        <w:tc>
          <w:tcPr>
            <w:tcW w:w="2263" w:type="dxa"/>
            <w:vMerge/>
          </w:tcPr>
          <w:p w:rsidR="009E35C9" w:rsidRDefault="009E35C9" w:rsidP="00053DD3">
            <w:pPr>
              <w:jc w:val="center"/>
              <w:rPr>
                <w:rFonts w:ascii="Comic Sans MS" w:hAnsi="Comic Sans MS" w:cs="Times New Roman"/>
                <w:sz w:val="24"/>
              </w:rPr>
            </w:pPr>
          </w:p>
        </w:tc>
        <w:tc>
          <w:tcPr>
            <w:tcW w:w="1845" w:type="dxa"/>
          </w:tcPr>
          <w:p w:rsidR="009E35C9" w:rsidRDefault="009E35C9" w:rsidP="00DC1184">
            <w:pPr>
              <w:spacing w:line="276" w:lineRule="auto"/>
              <w:jc w:val="center"/>
              <w:rPr>
                <w:rFonts w:cstheme="minorHAnsi"/>
                <w:i/>
                <w:sz w:val="24"/>
              </w:rPr>
            </w:pPr>
          </w:p>
          <w:p w:rsidR="009E35C9" w:rsidRPr="00DC1184" w:rsidRDefault="009E35C9" w:rsidP="00DC1184">
            <w:pPr>
              <w:spacing w:line="276" w:lineRule="auto"/>
              <w:jc w:val="center"/>
              <w:rPr>
                <w:rFonts w:cstheme="minorHAnsi"/>
                <w:i/>
                <w:sz w:val="24"/>
              </w:rPr>
            </w:pPr>
            <w:r>
              <w:rPr>
                <w:rFonts w:cstheme="minorHAnsi"/>
                <w:i/>
                <w:sz w:val="24"/>
              </w:rPr>
              <w:t>Los elementos comunes de estos diseños curriculares base suelen ser:</w:t>
            </w:r>
          </w:p>
          <w:p w:rsidR="009E35C9" w:rsidRDefault="009E35C9" w:rsidP="00DC1184">
            <w:pPr>
              <w:spacing w:line="276" w:lineRule="auto"/>
              <w:rPr>
                <w:rFonts w:cstheme="minorHAnsi"/>
                <w:sz w:val="24"/>
              </w:rPr>
            </w:pPr>
          </w:p>
        </w:tc>
        <w:tc>
          <w:tcPr>
            <w:tcW w:w="6818" w:type="dxa"/>
          </w:tcPr>
          <w:p w:rsidR="009E35C9" w:rsidRDefault="009E35C9" w:rsidP="00DC1184">
            <w:pPr>
              <w:pStyle w:val="Prrafodelista"/>
              <w:numPr>
                <w:ilvl w:val="0"/>
                <w:numId w:val="3"/>
              </w:numPr>
              <w:spacing w:line="276" w:lineRule="auto"/>
              <w:rPr>
                <w:rFonts w:cstheme="minorHAnsi"/>
                <w:sz w:val="24"/>
              </w:rPr>
            </w:pPr>
            <w:r>
              <w:rPr>
                <w:rFonts w:cstheme="minorHAnsi"/>
                <w:sz w:val="24"/>
              </w:rPr>
              <w:t>El formato curricular a novel superficial, aparentemente es coincidencia en las diversas reformas educativas.</w:t>
            </w:r>
          </w:p>
          <w:p w:rsidR="009E35C9" w:rsidRDefault="009E35C9" w:rsidP="00DC1184">
            <w:pPr>
              <w:pStyle w:val="Prrafodelista"/>
              <w:numPr>
                <w:ilvl w:val="0"/>
                <w:numId w:val="3"/>
              </w:numPr>
              <w:spacing w:line="276" w:lineRule="auto"/>
              <w:rPr>
                <w:rFonts w:cstheme="minorHAnsi"/>
                <w:sz w:val="24"/>
              </w:rPr>
            </w:pPr>
            <w:r>
              <w:rPr>
                <w:rFonts w:cstheme="minorHAnsi"/>
                <w:sz w:val="24"/>
              </w:rPr>
              <w:t>Objetivos fundamentales verticales por capacidades, objetivos fundamentales transversales por valores, contenidos mínimos obligatorios y métodos/ procedimientos/ actividades generales.</w:t>
            </w:r>
          </w:p>
          <w:p w:rsidR="009E35C9" w:rsidRPr="00DC1184" w:rsidRDefault="009E35C9" w:rsidP="00DC1184">
            <w:pPr>
              <w:pStyle w:val="Prrafodelista"/>
              <w:numPr>
                <w:ilvl w:val="0"/>
                <w:numId w:val="3"/>
              </w:numPr>
              <w:spacing w:line="276" w:lineRule="auto"/>
              <w:rPr>
                <w:rFonts w:cstheme="minorHAnsi"/>
                <w:sz w:val="24"/>
              </w:rPr>
            </w:pPr>
            <w:r>
              <w:rPr>
                <w:rFonts w:cstheme="minorHAnsi"/>
                <w:sz w:val="24"/>
              </w:rPr>
              <w:t>El punto de partida y las definiciones no son las mismas del currículo básico.</w:t>
            </w:r>
          </w:p>
        </w:tc>
      </w:tr>
      <w:tr w:rsidR="009E35C9" w:rsidTr="00DC1184">
        <w:trPr>
          <w:trHeight w:val="615"/>
        </w:trPr>
        <w:tc>
          <w:tcPr>
            <w:tcW w:w="2263" w:type="dxa"/>
            <w:vMerge/>
          </w:tcPr>
          <w:p w:rsidR="009E35C9" w:rsidRDefault="009E35C9" w:rsidP="00053DD3">
            <w:pPr>
              <w:jc w:val="center"/>
              <w:rPr>
                <w:rFonts w:ascii="Comic Sans MS" w:hAnsi="Comic Sans MS" w:cs="Times New Roman"/>
                <w:sz w:val="24"/>
              </w:rPr>
            </w:pPr>
          </w:p>
        </w:tc>
        <w:tc>
          <w:tcPr>
            <w:tcW w:w="8663" w:type="dxa"/>
            <w:gridSpan w:val="2"/>
          </w:tcPr>
          <w:p w:rsidR="009E35C9" w:rsidRDefault="009E35C9" w:rsidP="00DC1184">
            <w:pPr>
              <w:spacing w:line="276" w:lineRule="auto"/>
              <w:rPr>
                <w:rFonts w:cstheme="minorHAnsi"/>
                <w:sz w:val="24"/>
              </w:rPr>
            </w:pPr>
            <w:r>
              <w:rPr>
                <w:rFonts w:cstheme="minorHAnsi"/>
                <w:sz w:val="24"/>
              </w:rPr>
              <w:t>La teoría de las reformas educativas actuales es interesante y válida, pero las formas de diseñar el currículo son manifiestamente mejorables.</w:t>
            </w:r>
          </w:p>
        </w:tc>
      </w:tr>
      <w:tr w:rsidR="009E35C9" w:rsidTr="009E35C9">
        <w:trPr>
          <w:trHeight w:val="275"/>
        </w:trPr>
        <w:tc>
          <w:tcPr>
            <w:tcW w:w="2263" w:type="dxa"/>
            <w:vMerge/>
          </w:tcPr>
          <w:p w:rsidR="009E35C9" w:rsidRDefault="009E35C9" w:rsidP="00053DD3">
            <w:pPr>
              <w:jc w:val="center"/>
              <w:rPr>
                <w:rFonts w:ascii="Comic Sans MS" w:hAnsi="Comic Sans MS" w:cs="Times New Roman"/>
                <w:sz w:val="24"/>
              </w:rPr>
            </w:pPr>
          </w:p>
        </w:tc>
        <w:tc>
          <w:tcPr>
            <w:tcW w:w="1845" w:type="dxa"/>
            <w:vMerge w:val="restart"/>
          </w:tcPr>
          <w:p w:rsidR="009E35C9" w:rsidRPr="00DC1184" w:rsidRDefault="009E35C9" w:rsidP="00DC1184">
            <w:pPr>
              <w:spacing w:line="276" w:lineRule="auto"/>
              <w:jc w:val="center"/>
              <w:rPr>
                <w:rFonts w:cstheme="minorHAnsi"/>
                <w:i/>
                <w:sz w:val="24"/>
              </w:rPr>
            </w:pPr>
            <w:r>
              <w:rPr>
                <w:rFonts w:cstheme="minorHAnsi"/>
                <w:i/>
                <w:sz w:val="24"/>
              </w:rPr>
              <w:t>Formas de secuenciación curricular y los elementos fundamentales:</w:t>
            </w:r>
          </w:p>
        </w:tc>
        <w:tc>
          <w:tcPr>
            <w:tcW w:w="6818" w:type="dxa"/>
          </w:tcPr>
          <w:p w:rsidR="009E35C9" w:rsidRPr="009E35C9" w:rsidRDefault="009E35C9" w:rsidP="00DC1184">
            <w:pPr>
              <w:jc w:val="center"/>
              <w:rPr>
                <w:b/>
                <w:sz w:val="24"/>
              </w:rPr>
            </w:pPr>
            <w:r w:rsidRPr="009E35C9">
              <w:rPr>
                <w:b/>
                <w:sz w:val="24"/>
              </w:rPr>
              <w:t xml:space="preserve">Partir de una adecuada definición de currículo </w:t>
            </w:r>
          </w:p>
        </w:tc>
      </w:tr>
      <w:tr w:rsidR="009E35C9" w:rsidTr="00DC1184">
        <w:trPr>
          <w:trHeight w:val="1395"/>
        </w:trPr>
        <w:tc>
          <w:tcPr>
            <w:tcW w:w="2263" w:type="dxa"/>
            <w:vMerge/>
          </w:tcPr>
          <w:p w:rsidR="009E35C9" w:rsidRDefault="009E35C9" w:rsidP="00053DD3">
            <w:pPr>
              <w:jc w:val="center"/>
              <w:rPr>
                <w:rFonts w:ascii="Comic Sans MS" w:hAnsi="Comic Sans MS" w:cs="Times New Roman"/>
                <w:sz w:val="24"/>
              </w:rPr>
            </w:pPr>
          </w:p>
        </w:tc>
        <w:tc>
          <w:tcPr>
            <w:tcW w:w="1845" w:type="dxa"/>
            <w:vMerge/>
          </w:tcPr>
          <w:p w:rsidR="009E35C9" w:rsidRDefault="009E35C9" w:rsidP="00DC1184">
            <w:pPr>
              <w:spacing w:line="276" w:lineRule="auto"/>
              <w:jc w:val="center"/>
              <w:rPr>
                <w:rFonts w:cstheme="minorHAnsi"/>
                <w:i/>
                <w:sz w:val="24"/>
              </w:rPr>
            </w:pPr>
          </w:p>
        </w:tc>
        <w:tc>
          <w:tcPr>
            <w:tcW w:w="6818" w:type="dxa"/>
          </w:tcPr>
          <w:p w:rsidR="009E35C9" w:rsidRDefault="009E35C9" w:rsidP="009E35C9">
            <w:pPr>
              <w:rPr>
                <w:sz w:val="24"/>
              </w:rPr>
            </w:pPr>
            <w:r w:rsidRPr="009E35C9">
              <w:rPr>
                <w:sz w:val="24"/>
              </w:rPr>
              <w:t>Definir el currículo resulta complejo, pero es imprescindible para elaborar diseños curriculares y facilitar el diálogo profesional, trata de partir de una definición del mismo consensuada, práctica y operativa.</w:t>
            </w:r>
          </w:p>
          <w:p w:rsidR="009E35C9" w:rsidRPr="009E35C9" w:rsidRDefault="009E35C9" w:rsidP="009E35C9">
            <w:pPr>
              <w:rPr>
                <w:sz w:val="24"/>
              </w:rPr>
            </w:pPr>
          </w:p>
        </w:tc>
      </w:tr>
      <w:tr w:rsidR="00244E03" w:rsidTr="009E35C9">
        <w:trPr>
          <w:trHeight w:val="369"/>
        </w:trPr>
        <w:tc>
          <w:tcPr>
            <w:tcW w:w="2263" w:type="dxa"/>
            <w:vMerge w:val="restart"/>
            <w:tcBorders>
              <w:top w:val="nil"/>
            </w:tcBorders>
          </w:tcPr>
          <w:p w:rsidR="00244E03" w:rsidRPr="00053DD3" w:rsidRDefault="00244E03" w:rsidP="00053DD3">
            <w:pPr>
              <w:jc w:val="center"/>
              <w:rPr>
                <w:rFonts w:ascii="Comic Sans MS" w:hAnsi="Comic Sans MS" w:cs="Times New Roman"/>
                <w:sz w:val="24"/>
              </w:rPr>
            </w:pPr>
          </w:p>
        </w:tc>
        <w:tc>
          <w:tcPr>
            <w:tcW w:w="1845" w:type="dxa"/>
          </w:tcPr>
          <w:p w:rsidR="00244E03" w:rsidRDefault="00244E03" w:rsidP="009E35C9">
            <w:pPr>
              <w:spacing w:line="276" w:lineRule="auto"/>
              <w:jc w:val="center"/>
              <w:rPr>
                <w:rFonts w:cstheme="minorHAnsi"/>
                <w:i/>
                <w:sz w:val="24"/>
              </w:rPr>
            </w:pPr>
          </w:p>
          <w:p w:rsidR="00244E03" w:rsidRDefault="00244E03" w:rsidP="009E35C9">
            <w:pPr>
              <w:spacing w:line="276" w:lineRule="auto"/>
              <w:jc w:val="center"/>
              <w:rPr>
                <w:rFonts w:cstheme="minorHAnsi"/>
                <w:i/>
                <w:sz w:val="24"/>
              </w:rPr>
            </w:pPr>
          </w:p>
          <w:p w:rsidR="00244E03" w:rsidRDefault="00244E03" w:rsidP="009E35C9">
            <w:pPr>
              <w:spacing w:line="276" w:lineRule="auto"/>
              <w:jc w:val="center"/>
              <w:rPr>
                <w:rFonts w:cstheme="minorHAnsi"/>
                <w:i/>
                <w:sz w:val="24"/>
              </w:rPr>
            </w:pPr>
          </w:p>
          <w:p w:rsidR="00244E03" w:rsidRPr="009E35C9" w:rsidRDefault="00244E03" w:rsidP="009E35C9">
            <w:pPr>
              <w:spacing w:line="276" w:lineRule="auto"/>
              <w:jc w:val="center"/>
              <w:rPr>
                <w:rFonts w:cstheme="minorHAnsi"/>
                <w:i/>
                <w:sz w:val="24"/>
              </w:rPr>
            </w:pPr>
            <w:r>
              <w:rPr>
                <w:rFonts w:cstheme="minorHAnsi"/>
                <w:i/>
                <w:sz w:val="24"/>
              </w:rPr>
              <w:t>El currículo no es un mero programa</w:t>
            </w:r>
          </w:p>
        </w:tc>
        <w:tc>
          <w:tcPr>
            <w:tcW w:w="6818" w:type="dxa"/>
          </w:tcPr>
          <w:p w:rsidR="00244E03" w:rsidRDefault="00244E03" w:rsidP="00053DD3">
            <w:pPr>
              <w:spacing w:line="276" w:lineRule="auto"/>
              <w:rPr>
                <w:rFonts w:cstheme="minorHAnsi"/>
                <w:sz w:val="24"/>
              </w:rPr>
            </w:pPr>
            <w:r>
              <w:rPr>
                <w:rFonts w:cstheme="minorHAnsi"/>
                <w:sz w:val="24"/>
              </w:rPr>
              <w:t>La Reforma educativa en Chile se concreta el currículo en la práctica como Plan de Estudios y Programas de Estudio.</w:t>
            </w:r>
          </w:p>
          <w:p w:rsidR="00244E03" w:rsidRDefault="00244E03" w:rsidP="00053DD3">
            <w:pPr>
              <w:spacing w:line="276" w:lineRule="auto"/>
              <w:rPr>
                <w:rFonts w:cstheme="minorHAnsi"/>
                <w:sz w:val="24"/>
              </w:rPr>
            </w:pPr>
            <w:r>
              <w:rPr>
                <w:rFonts w:cstheme="minorHAnsi"/>
                <w:b/>
                <w:sz w:val="24"/>
              </w:rPr>
              <w:t xml:space="preserve">Plan de estudio: </w:t>
            </w:r>
            <w:r>
              <w:rPr>
                <w:rFonts w:cstheme="minorHAnsi"/>
                <w:sz w:val="24"/>
              </w:rPr>
              <w:t>documento normativo que señala para cada curso, los subsectores de aprendizaje, asignaturas y actividades de carácter genérico, con indicación de la respectiva carga horaria semanal.</w:t>
            </w:r>
          </w:p>
          <w:p w:rsidR="00244E03" w:rsidRPr="009E35C9" w:rsidRDefault="00244E03" w:rsidP="00053DD3">
            <w:pPr>
              <w:spacing w:line="276" w:lineRule="auto"/>
              <w:rPr>
                <w:rFonts w:cstheme="minorHAnsi"/>
                <w:sz w:val="24"/>
              </w:rPr>
            </w:pPr>
            <w:r>
              <w:rPr>
                <w:rFonts w:cstheme="minorHAnsi"/>
                <w:b/>
                <w:sz w:val="24"/>
              </w:rPr>
              <w:t xml:space="preserve">Programa de Estudio: </w:t>
            </w:r>
            <w:r>
              <w:rPr>
                <w:rFonts w:cstheme="minorHAnsi"/>
                <w:sz w:val="24"/>
              </w:rPr>
              <w:t>documento de carácter normativo que expone secuencialmente los objetivos específicos, los contenidos de enseñanza y las actividades que deben aplicarse en conformidad con el plan de estudio.</w:t>
            </w:r>
          </w:p>
        </w:tc>
      </w:tr>
      <w:tr w:rsidR="00244E03" w:rsidTr="00E813E4">
        <w:trPr>
          <w:trHeight w:val="2385"/>
        </w:trPr>
        <w:tc>
          <w:tcPr>
            <w:tcW w:w="2263" w:type="dxa"/>
            <w:vMerge/>
          </w:tcPr>
          <w:p w:rsidR="00244E03" w:rsidRPr="00053DD3" w:rsidRDefault="00244E03" w:rsidP="00053DD3">
            <w:pPr>
              <w:jc w:val="center"/>
              <w:rPr>
                <w:rFonts w:ascii="Comic Sans MS" w:hAnsi="Comic Sans MS" w:cs="Times New Roman"/>
                <w:sz w:val="24"/>
              </w:rPr>
            </w:pPr>
          </w:p>
        </w:tc>
        <w:tc>
          <w:tcPr>
            <w:tcW w:w="1845" w:type="dxa"/>
          </w:tcPr>
          <w:p w:rsidR="00244E03" w:rsidRDefault="00244E03" w:rsidP="009E35C9">
            <w:pPr>
              <w:spacing w:line="276" w:lineRule="auto"/>
              <w:jc w:val="center"/>
              <w:rPr>
                <w:rFonts w:cstheme="minorHAnsi"/>
                <w:i/>
                <w:sz w:val="24"/>
              </w:rPr>
            </w:pPr>
            <w:r>
              <w:rPr>
                <w:rFonts w:cstheme="minorHAnsi"/>
                <w:i/>
                <w:sz w:val="24"/>
              </w:rPr>
              <w:t>Componentes fundamentales que se concretan en la Matriz Curricular Básica:</w:t>
            </w:r>
          </w:p>
        </w:tc>
        <w:tc>
          <w:tcPr>
            <w:tcW w:w="6818" w:type="dxa"/>
          </w:tcPr>
          <w:p w:rsidR="00244E03" w:rsidRDefault="00244E03" w:rsidP="002B1134">
            <w:pPr>
              <w:pStyle w:val="Prrafodelista"/>
              <w:numPr>
                <w:ilvl w:val="0"/>
                <w:numId w:val="8"/>
              </w:numPr>
              <w:spacing w:line="276" w:lineRule="auto"/>
              <w:rPr>
                <w:rFonts w:cstheme="minorHAnsi"/>
                <w:sz w:val="24"/>
              </w:rPr>
            </w:pPr>
            <w:r>
              <w:rPr>
                <w:rFonts w:cstheme="minorHAnsi"/>
                <w:sz w:val="24"/>
              </w:rPr>
              <w:t>Los sectores y subsectores de aprendizaje</w:t>
            </w:r>
          </w:p>
          <w:p w:rsidR="00244E03" w:rsidRDefault="00244E03" w:rsidP="002B1134">
            <w:pPr>
              <w:pStyle w:val="Prrafodelista"/>
              <w:numPr>
                <w:ilvl w:val="0"/>
                <w:numId w:val="8"/>
              </w:numPr>
              <w:spacing w:line="276" w:lineRule="auto"/>
              <w:rPr>
                <w:rFonts w:cstheme="minorHAnsi"/>
                <w:sz w:val="24"/>
              </w:rPr>
            </w:pPr>
            <w:r>
              <w:rPr>
                <w:rFonts w:cstheme="minorHAnsi"/>
                <w:sz w:val="24"/>
              </w:rPr>
              <w:t>Los ciclos y subciclos de aprendizaje</w:t>
            </w:r>
          </w:p>
          <w:p w:rsidR="00244E03" w:rsidRDefault="00244E03" w:rsidP="002B1134">
            <w:pPr>
              <w:pStyle w:val="Prrafodelista"/>
              <w:numPr>
                <w:ilvl w:val="0"/>
                <w:numId w:val="8"/>
              </w:numPr>
              <w:spacing w:line="276" w:lineRule="auto"/>
              <w:rPr>
                <w:rFonts w:cstheme="minorHAnsi"/>
                <w:sz w:val="24"/>
              </w:rPr>
            </w:pPr>
            <w:r>
              <w:rPr>
                <w:rFonts w:cstheme="minorHAnsi"/>
                <w:sz w:val="24"/>
              </w:rPr>
              <w:t xml:space="preserve">Los niveles educacionales </w:t>
            </w:r>
          </w:p>
          <w:p w:rsidR="00244E03" w:rsidRDefault="00244E03" w:rsidP="002B1134">
            <w:pPr>
              <w:pStyle w:val="Prrafodelista"/>
              <w:numPr>
                <w:ilvl w:val="0"/>
                <w:numId w:val="8"/>
              </w:numPr>
              <w:spacing w:line="276" w:lineRule="auto"/>
              <w:rPr>
                <w:rFonts w:cstheme="minorHAnsi"/>
                <w:sz w:val="24"/>
              </w:rPr>
            </w:pPr>
            <w:r>
              <w:rPr>
                <w:rFonts w:cstheme="minorHAnsi"/>
                <w:sz w:val="24"/>
              </w:rPr>
              <w:t>Los objetivos fundamentales</w:t>
            </w:r>
          </w:p>
          <w:p w:rsidR="00244E03" w:rsidRDefault="00244E03" w:rsidP="002B1134">
            <w:pPr>
              <w:pStyle w:val="Prrafodelista"/>
              <w:numPr>
                <w:ilvl w:val="0"/>
                <w:numId w:val="8"/>
              </w:numPr>
              <w:spacing w:line="276" w:lineRule="auto"/>
              <w:rPr>
                <w:rFonts w:cstheme="minorHAnsi"/>
                <w:sz w:val="24"/>
              </w:rPr>
            </w:pPr>
            <w:r>
              <w:rPr>
                <w:rFonts w:cstheme="minorHAnsi"/>
                <w:sz w:val="24"/>
              </w:rPr>
              <w:t>Los contenidos mínimos</w:t>
            </w:r>
          </w:p>
          <w:p w:rsidR="00244E03" w:rsidRPr="002B1134" w:rsidRDefault="00244E03" w:rsidP="002B1134">
            <w:pPr>
              <w:pStyle w:val="Prrafodelista"/>
              <w:numPr>
                <w:ilvl w:val="0"/>
                <w:numId w:val="8"/>
              </w:numPr>
              <w:spacing w:line="276" w:lineRule="auto"/>
              <w:rPr>
                <w:rFonts w:cstheme="minorHAnsi"/>
                <w:sz w:val="24"/>
              </w:rPr>
            </w:pPr>
            <w:r w:rsidRPr="002B1134">
              <w:rPr>
                <w:rFonts w:cstheme="minorHAnsi"/>
                <w:sz w:val="24"/>
              </w:rPr>
              <w:t>La ponderación de los subsectores de aprendizaje (horarios)</w:t>
            </w:r>
          </w:p>
        </w:tc>
      </w:tr>
      <w:tr w:rsidR="00244E03" w:rsidTr="00244E03">
        <w:trPr>
          <w:trHeight w:val="4533"/>
        </w:trPr>
        <w:tc>
          <w:tcPr>
            <w:tcW w:w="2263" w:type="dxa"/>
            <w:vMerge/>
          </w:tcPr>
          <w:p w:rsidR="00244E03" w:rsidRPr="00053DD3" w:rsidRDefault="00244E03" w:rsidP="00053DD3">
            <w:pPr>
              <w:jc w:val="center"/>
              <w:rPr>
                <w:rFonts w:ascii="Comic Sans MS" w:hAnsi="Comic Sans MS" w:cs="Times New Roman"/>
                <w:sz w:val="24"/>
              </w:rPr>
            </w:pPr>
          </w:p>
        </w:tc>
        <w:tc>
          <w:tcPr>
            <w:tcW w:w="1845" w:type="dxa"/>
          </w:tcPr>
          <w:p w:rsidR="00244E03" w:rsidRDefault="00244E03" w:rsidP="009E35C9">
            <w:pPr>
              <w:spacing w:line="276" w:lineRule="auto"/>
              <w:jc w:val="center"/>
              <w:rPr>
                <w:rFonts w:cstheme="minorHAnsi"/>
                <w:i/>
                <w:sz w:val="24"/>
              </w:rPr>
            </w:pPr>
          </w:p>
          <w:p w:rsidR="00244E03" w:rsidRDefault="00244E03" w:rsidP="009E35C9">
            <w:pPr>
              <w:spacing w:line="276" w:lineRule="auto"/>
              <w:jc w:val="center"/>
              <w:rPr>
                <w:rFonts w:cstheme="minorHAnsi"/>
                <w:i/>
                <w:sz w:val="24"/>
              </w:rPr>
            </w:pPr>
          </w:p>
          <w:p w:rsidR="00244E03" w:rsidRDefault="00244E03" w:rsidP="009E35C9">
            <w:pPr>
              <w:spacing w:line="276" w:lineRule="auto"/>
              <w:jc w:val="center"/>
              <w:rPr>
                <w:rFonts w:cstheme="minorHAnsi"/>
                <w:i/>
                <w:sz w:val="24"/>
              </w:rPr>
            </w:pPr>
          </w:p>
          <w:p w:rsidR="00244E03" w:rsidRDefault="00244E03" w:rsidP="009E35C9">
            <w:pPr>
              <w:spacing w:line="276" w:lineRule="auto"/>
              <w:jc w:val="center"/>
              <w:rPr>
                <w:rFonts w:cstheme="minorHAnsi"/>
                <w:i/>
                <w:sz w:val="24"/>
              </w:rPr>
            </w:pPr>
          </w:p>
          <w:p w:rsidR="00244E03" w:rsidRDefault="00244E03" w:rsidP="009E35C9">
            <w:pPr>
              <w:spacing w:line="276" w:lineRule="auto"/>
              <w:jc w:val="center"/>
              <w:rPr>
                <w:rFonts w:cstheme="minorHAnsi"/>
                <w:i/>
                <w:sz w:val="24"/>
              </w:rPr>
            </w:pPr>
          </w:p>
          <w:p w:rsidR="00244E03" w:rsidRDefault="00244E03" w:rsidP="009E35C9">
            <w:pPr>
              <w:spacing w:line="276" w:lineRule="auto"/>
              <w:jc w:val="center"/>
              <w:rPr>
                <w:rFonts w:cstheme="minorHAnsi"/>
                <w:i/>
                <w:sz w:val="24"/>
              </w:rPr>
            </w:pPr>
            <w:r>
              <w:rPr>
                <w:rFonts w:cstheme="minorHAnsi"/>
                <w:i/>
                <w:sz w:val="24"/>
              </w:rPr>
              <w:t>El currículo no es una simple programación</w:t>
            </w:r>
          </w:p>
          <w:p w:rsidR="00244E03" w:rsidRDefault="00244E03" w:rsidP="009E35C9">
            <w:pPr>
              <w:spacing w:line="276" w:lineRule="auto"/>
              <w:jc w:val="center"/>
              <w:rPr>
                <w:rFonts w:cstheme="minorHAnsi"/>
                <w:i/>
                <w:sz w:val="24"/>
              </w:rPr>
            </w:pPr>
          </w:p>
          <w:p w:rsidR="00244E03" w:rsidRDefault="00244E03" w:rsidP="009E35C9">
            <w:pPr>
              <w:spacing w:line="276" w:lineRule="auto"/>
              <w:jc w:val="center"/>
              <w:rPr>
                <w:rFonts w:cstheme="minorHAnsi"/>
                <w:i/>
                <w:sz w:val="24"/>
              </w:rPr>
            </w:pPr>
          </w:p>
          <w:p w:rsidR="00244E03" w:rsidRDefault="00244E03" w:rsidP="009E35C9">
            <w:pPr>
              <w:spacing w:line="276" w:lineRule="auto"/>
              <w:jc w:val="center"/>
              <w:rPr>
                <w:rFonts w:cstheme="minorHAnsi"/>
                <w:i/>
                <w:sz w:val="24"/>
              </w:rPr>
            </w:pPr>
          </w:p>
          <w:p w:rsidR="00244E03" w:rsidRDefault="00244E03" w:rsidP="009E35C9">
            <w:pPr>
              <w:spacing w:line="276" w:lineRule="auto"/>
              <w:jc w:val="center"/>
              <w:rPr>
                <w:rFonts w:cstheme="minorHAnsi"/>
                <w:i/>
                <w:sz w:val="24"/>
              </w:rPr>
            </w:pPr>
          </w:p>
          <w:p w:rsidR="00244E03" w:rsidRDefault="00244E03" w:rsidP="009E35C9">
            <w:pPr>
              <w:spacing w:line="276" w:lineRule="auto"/>
              <w:jc w:val="center"/>
              <w:rPr>
                <w:rFonts w:cstheme="minorHAnsi"/>
                <w:i/>
                <w:sz w:val="24"/>
              </w:rPr>
            </w:pPr>
          </w:p>
        </w:tc>
        <w:tc>
          <w:tcPr>
            <w:tcW w:w="6818" w:type="dxa"/>
          </w:tcPr>
          <w:p w:rsidR="00244E03" w:rsidRDefault="00244E03" w:rsidP="002B1134">
            <w:pPr>
              <w:rPr>
                <w:sz w:val="24"/>
              </w:rPr>
            </w:pPr>
            <w:r>
              <w:rPr>
                <w:sz w:val="24"/>
              </w:rPr>
              <w:t>Es frecuente confundir el currículo con programación o planificación de aula, tal como en la Reforma Española, donde se define como:</w:t>
            </w:r>
          </w:p>
          <w:p w:rsidR="00244E03" w:rsidRDefault="00244E03" w:rsidP="002B1134">
            <w:pPr>
              <w:pStyle w:val="Prrafodelista"/>
              <w:numPr>
                <w:ilvl w:val="0"/>
                <w:numId w:val="9"/>
              </w:numPr>
              <w:rPr>
                <w:sz w:val="24"/>
              </w:rPr>
            </w:pPr>
            <w:r>
              <w:rPr>
                <w:sz w:val="24"/>
              </w:rPr>
              <w:t>“El conjunto de objetivos, contenidos, metodología y evaluación propios de una etapa educativa”.</w:t>
            </w:r>
          </w:p>
          <w:p w:rsidR="00244E03" w:rsidRPr="000163C7" w:rsidRDefault="00244E03" w:rsidP="000163C7">
            <w:pPr>
              <w:rPr>
                <w:sz w:val="24"/>
              </w:rPr>
            </w:pPr>
            <w:r>
              <w:rPr>
                <w:sz w:val="24"/>
              </w:rPr>
              <w:t>Aquí el diseño curricular base oficial se elabora en la práctica en forma de un programa con la estructura de desarrollo: objetivos generales por capacidades, bloques de contenido y criterios de evaluación.</w:t>
            </w:r>
          </w:p>
          <w:p w:rsidR="00244E03" w:rsidRDefault="00244E03" w:rsidP="002B1134">
            <w:pPr>
              <w:pStyle w:val="Prrafodelista"/>
              <w:numPr>
                <w:ilvl w:val="0"/>
                <w:numId w:val="9"/>
              </w:numPr>
              <w:rPr>
                <w:sz w:val="24"/>
              </w:rPr>
            </w:pPr>
            <w:r>
              <w:rPr>
                <w:sz w:val="24"/>
              </w:rPr>
              <w:t>“El qué, cuándo y cómo enseñar y el qué, cuándo y cómo evaluar”</w:t>
            </w:r>
          </w:p>
          <w:p w:rsidR="00244E03" w:rsidRPr="00244E03" w:rsidRDefault="00244E03" w:rsidP="00244E03">
            <w:pPr>
              <w:rPr>
                <w:sz w:val="24"/>
              </w:rPr>
            </w:pPr>
            <w:r>
              <w:rPr>
                <w:sz w:val="24"/>
              </w:rPr>
              <w:t>Aquí el currículo resulta aún más problemático para el diseño y el desarrollo curricular, ya que confunde currículo con programación, en la cual no existe el qué. En este caso los objetivos se reducen a contenidos.</w:t>
            </w:r>
          </w:p>
        </w:tc>
      </w:tr>
      <w:tr w:rsidR="00244E03" w:rsidTr="00244E03">
        <w:trPr>
          <w:trHeight w:val="3079"/>
        </w:trPr>
        <w:tc>
          <w:tcPr>
            <w:tcW w:w="2263" w:type="dxa"/>
            <w:vMerge/>
          </w:tcPr>
          <w:p w:rsidR="00244E03" w:rsidRPr="00053DD3" w:rsidRDefault="00244E03" w:rsidP="00053DD3">
            <w:pPr>
              <w:jc w:val="center"/>
              <w:rPr>
                <w:rFonts w:ascii="Comic Sans MS" w:hAnsi="Comic Sans MS" w:cs="Times New Roman"/>
                <w:sz w:val="24"/>
              </w:rPr>
            </w:pPr>
          </w:p>
        </w:tc>
        <w:tc>
          <w:tcPr>
            <w:tcW w:w="1845" w:type="dxa"/>
          </w:tcPr>
          <w:p w:rsidR="00244E03" w:rsidRDefault="00244E03" w:rsidP="009E35C9">
            <w:pPr>
              <w:spacing w:line="276" w:lineRule="auto"/>
              <w:jc w:val="center"/>
              <w:rPr>
                <w:rFonts w:cstheme="minorHAnsi"/>
                <w:i/>
                <w:sz w:val="24"/>
              </w:rPr>
            </w:pPr>
          </w:p>
          <w:p w:rsidR="00244E03" w:rsidRDefault="00244E03" w:rsidP="009E35C9">
            <w:pPr>
              <w:spacing w:line="276" w:lineRule="auto"/>
              <w:jc w:val="center"/>
              <w:rPr>
                <w:rFonts w:cstheme="minorHAnsi"/>
                <w:i/>
                <w:sz w:val="24"/>
              </w:rPr>
            </w:pPr>
          </w:p>
          <w:p w:rsidR="00244E03" w:rsidRDefault="00244E03" w:rsidP="009E35C9">
            <w:pPr>
              <w:spacing w:line="276" w:lineRule="auto"/>
              <w:jc w:val="center"/>
              <w:rPr>
                <w:rFonts w:cstheme="minorHAnsi"/>
                <w:i/>
                <w:sz w:val="24"/>
              </w:rPr>
            </w:pPr>
          </w:p>
          <w:p w:rsidR="00244E03" w:rsidRDefault="00244E03" w:rsidP="009E35C9">
            <w:pPr>
              <w:spacing w:line="276" w:lineRule="auto"/>
              <w:jc w:val="center"/>
              <w:rPr>
                <w:rFonts w:cstheme="minorHAnsi"/>
                <w:i/>
                <w:sz w:val="24"/>
              </w:rPr>
            </w:pPr>
            <w:r>
              <w:rPr>
                <w:rFonts w:cstheme="minorHAnsi"/>
                <w:i/>
                <w:sz w:val="24"/>
              </w:rPr>
              <w:t>El currículo como selección cultural</w:t>
            </w:r>
          </w:p>
          <w:p w:rsidR="00244E03" w:rsidRDefault="00244E03" w:rsidP="009E35C9">
            <w:pPr>
              <w:spacing w:line="276" w:lineRule="auto"/>
              <w:jc w:val="center"/>
              <w:rPr>
                <w:rFonts w:cstheme="minorHAnsi"/>
                <w:i/>
                <w:sz w:val="24"/>
              </w:rPr>
            </w:pPr>
          </w:p>
        </w:tc>
        <w:tc>
          <w:tcPr>
            <w:tcW w:w="6818" w:type="dxa"/>
          </w:tcPr>
          <w:p w:rsidR="00244E03" w:rsidRDefault="00244E03" w:rsidP="00244E03">
            <w:pPr>
              <w:pStyle w:val="Prrafodelista"/>
              <w:numPr>
                <w:ilvl w:val="0"/>
                <w:numId w:val="9"/>
              </w:numPr>
              <w:rPr>
                <w:sz w:val="24"/>
              </w:rPr>
            </w:pPr>
            <w:r>
              <w:rPr>
                <w:sz w:val="24"/>
              </w:rPr>
              <w:t>la cultura institucional como propia de una institución educativa u organizativa constará por tanto de los mismos elementos que la cultura social, por ello se define a la cultura institucional como:</w:t>
            </w:r>
          </w:p>
          <w:p w:rsidR="00244E03" w:rsidRDefault="00244E03" w:rsidP="00244E03">
            <w:pPr>
              <w:pStyle w:val="Prrafodelista"/>
              <w:numPr>
                <w:ilvl w:val="0"/>
                <w:numId w:val="10"/>
              </w:numPr>
              <w:rPr>
                <w:sz w:val="24"/>
              </w:rPr>
            </w:pPr>
            <w:r>
              <w:rPr>
                <w:sz w:val="24"/>
              </w:rPr>
              <w:t>“Las capacidades, los valores, los contenidos y los métodos”</w:t>
            </w:r>
          </w:p>
          <w:p w:rsidR="00244E03" w:rsidRPr="00244E03" w:rsidRDefault="00244E03" w:rsidP="00244E03">
            <w:pPr>
              <w:pStyle w:val="Prrafodelista"/>
              <w:numPr>
                <w:ilvl w:val="0"/>
                <w:numId w:val="9"/>
              </w:numPr>
              <w:rPr>
                <w:sz w:val="24"/>
              </w:rPr>
            </w:pPr>
            <w:r>
              <w:rPr>
                <w:sz w:val="24"/>
              </w:rPr>
              <w:t>Diseñar y desarrollar el currículo no es otra cosa que diseñar y desarrollar la cultura propia, para socializar y enculturar a las nuevas generaciones de niños y jóvenes, por medio de la intervención educativa.</w:t>
            </w:r>
          </w:p>
        </w:tc>
      </w:tr>
      <w:tr w:rsidR="00244E03" w:rsidTr="00E813E4">
        <w:trPr>
          <w:trHeight w:val="805"/>
        </w:trPr>
        <w:tc>
          <w:tcPr>
            <w:tcW w:w="2263" w:type="dxa"/>
            <w:vMerge/>
          </w:tcPr>
          <w:p w:rsidR="00244E03" w:rsidRPr="00053DD3" w:rsidRDefault="00244E03" w:rsidP="00053DD3">
            <w:pPr>
              <w:jc w:val="center"/>
              <w:rPr>
                <w:rFonts w:ascii="Comic Sans MS" w:hAnsi="Comic Sans MS" w:cs="Times New Roman"/>
                <w:sz w:val="24"/>
              </w:rPr>
            </w:pPr>
          </w:p>
        </w:tc>
        <w:tc>
          <w:tcPr>
            <w:tcW w:w="1845" w:type="dxa"/>
          </w:tcPr>
          <w:p w:rsidR="00C50D4D" w:rsidRDefault="00C50D4D" w:rsidP="009E35C9">
            <w:pPr>
              <w:spacing w:line="276" w:lineRule="auto"/>
              <w:jc w:val="center"/>
              <w:rPr>
                <w:rFonts w:cstheme="minorHAnsi"/>
                <w:i/>
                <w:sz w:val="24"/>
              </w:rPr>
            </w:pPr>
          </w:p>
          <w:p w:rsidR="00C50D4D" w:rsidRDefault="00C50D4D" w:rsidP="009E35C9">
            <w:pPr>
              <w:spacing w:line="276" w:lineRule="auto"/>
              <w:jc w:val="center"/>
              <w:rPr>
                <w:rFonts w:cstheme="minorHAnsi"/>
                <w:i/>
                <w:sz w:val="24"/>
              </w:rPr>
            </w:pPr>
          </w:p>
          <w:p w:rsidR="00C50D4D" w:rsidRDefault="00C50D4D" w:rsidP="009E35C9">
            <w:pPr>
              <w:spacing w:line="276" w:lineRule="auto"/>
              <w:jc w:val="center"/>
              <w:rPr>
                <w:rFonts w:cstheme="minorHAnsi"/>
                <w:i/>
                <w:sz w:val="24"/>
              </w:rPr>
            </w:pPr>
          </w:p>
          <w:p w:rsidR="00C50D4D" w:rsidRDefault="00C50D4D" w:rsidP="009E35C9">
            <w:pPr>
              <w:spacing w:line="276" w:lineRule="auto"/>
              <w:jc w:val="center"/>
              <w:rPr>
                <w:rFonts w:cstheme="minorHAnsi"/>
                <w:i/>
                <w:sz w:val="24"/>
              </w:rPr>
            </w:pPr>
          </w:p>
          <w:p w:rsidR="00C50D4D" w:rsidRDefault="00C50D4D" w:rsidP="009E35C9">
            <w:pPr>
              <w:spacing w:line="276" w:lineRule="auto"/>
              <w:jc w:val="center"/>
              <w:rPr>
                <w:rFonts w:cstheme="minorHAnsi"/>
                <w:i/>
                <w:sz w:val="24"/>
              </w:rPr>
            </w:pPr>
          </w:p>
          <w:p w:rsidR="00244E03" w:rsidRDefault="00244E03" w:rsidP="009E35C9">
            <w:pPr>
              <w:spacing w:line="276" w:lineRule="auto"/>
              <w:jc w:val="center"/>
              <w:rPr>
                <w:rFonts w:cstheme="minorHAnsi"/>
                <w:i/>
                <w:sz w:val="24"/>
              </w:rPr>
            </w:pPr>
            <w:r>
              <w:rPr>
                <w:rFonts w:cstheme="minorHAnsi"/>
                <w:i/>
                <w:sz w:val="24"/>
              </w:rPr>
              <w:t>El currículo como modelo de aprendizaje-enseñanza</w:t>
            </w:r>
          </w:p>
        </w:tc>
        <w:tc>
          <w:tcPr>
            <w:tcW w:w="6818" w:type="dxa"/>
          </w:tcPr>
          <w:p w:rsidR="00244E03" w:rsidRDefault="00244E03" w:rsidP="00244E03">
            <w:pPr>
              <w:pStyle w:val="Prrafodelista"/>
              <w:numPr>
                <w:ilvl w:val="0"/>
                <w:numId w:val="9"/>
              </w:numPr>
              <w:rPr>
                <w:sz w:val="24"/>
              </w:rPr>
            </w:pPr>
            <w:r>
              <w:rPr>
                <w:sz w:val="24"/>
              </w:rPr>
              <w:t>Se considera que la forma de aprender de un aprendiz es previa a la forma de enseñar y que la enseñanza ha de estar siempre subordinada al aprendizaje.</w:t>
            </w:r>
          </w:p>
          <w:p w:rsidR="00244E03" w:rsidRDefault="00244E03" w:rsidP="00244E03">
            <w:pPr>
              <w:pStyle w:val="Prrafodelista"/>
              <w:numPr>
                <w:ilvl w:val="0"/>
                <w:numId w:val="9"/>
              </w:numPr>
              <w:rPr>
                <w:sz w:val="24"/>
              </w:rPr>
            </w:pPr>
            <w:r>
              <w:rPr>
                <w:sz w:val="24"/>
              </w:rPr>
              <w:t>Se habla de un nuevo paradigma socio-cognitivo, de una enseñanza centrada en procesos de evaluación procesal, de aprendizaje constructivo y significativo, de actividades como estrategias de aprender a aprender como desarrollo de capacidades y valores.</w:t>
            </w:r>
          </w:p>
          <w:p w:rsidR="00244E03" w:rsidRDefault="00244E03" w:rsidP="00244E03">
            <w:pPr>
              <w:pStyle w:val="Prrafodelista"/>
              <w:numPr>
                <w:ilvl w:val="0"/>
                <w:numId w:val="9"/>
              </w:numPr>
              <w:rPr>
                <w:sz w:val="24"/>
              </w:rPr>
            </w:pPr>
            <w:r>
              <w:rPr>
                <w:sz w:val="24"/>
              </w:rPr>
              <w:t xml:space="preserve">Los diseños curriculares y sus diversos formatos han de ser respetuosos con cada aspecto, ya que es muy frecuente que la teoría curricular y el aprendizaje vayan por un lado </w:t>
            </w:r>
            <w:r w:rsidR="00C50D4D">
              <w:rPr>
                <w:sz w:val="24"/>
              </w:rPr>
              <w:t>y la práctica curricular por otro.</w:t>
            </w:r>
          </w:p>
          <w:p w:rsidR="00C50D4D" w:rsidRPr="00C50D4D" w:rsidRDefault="00C50D4D" w:rsidP="00C50D4D">
            <w:pPr>
              <w:rPr>
                <w:sz w:val="24"/>
              </w:rPr>
            </w:pPr>
            <w:r>
              <w:rPr>
                <w:sz w:val="24"/>
              </w:rPr>
              <w:t>“</w:t>
            </w:r>
            <w:r>
              <w:rPr>
                <w:i/>
                <w:sz w:val="24"/>
              </w:rPr>
              <w:t xml:space="preserve">La problemática curricular debe verse como un proceso integrado que abarca el conocimiento de los antecedentes del currículo real o en acción (diagnostico), la planificación del deber ser (diseño) y su comportamiento en la práctica con todas sus implicaciones y las manifestaciones que las condiciones históricas concretas imponen. </w:t>
            </w:r>
            <w:r>
              <w:rPr>
                <w:sz w:val="24"/>
              </w:rPr>
              <w:t>(Ruiz, 2003)</w:t>
            </w:r>
          </w:p>
        </w:tc>
      </w:tr>
      <w:tr w:rsidR="00C50D4D" w:rsidTr="00C50D4D">
        <w:trPr>
          <w:trHeight w:val="1065"/>
        </w:trPr>
        <w:tc>
          <w:tcPr>
            <w:tcW w:w="2263" w:type="dxa"/>
            <w:vMerge w:val="restart"/>
          </w:tcPr>
          <w:p w:rsidR="007E31B1" w:rsidRDefault="00EF2D66" w:rsidP="00053DD3">
            <w:pPr>
              <w:jc w:val="center"/>
              <w:rPr>
                <w:rFonts w:ascii="Comic Sans MS" w:hAnsi="Comic Sans MS" w:cs="Times New Roman"/>
                <w:sz w:val="24"/>
              </w:rPr>
            </w:pPr>
            <w:r>
              <w:rPr>
                <w:rFonts w:ascii="Comic Sans MS" w:hAnsi="Comic Sans MS" w:cs="Times New Roman"/>
                <w:sz w:val="24"/>
              </w:rPr>
              <w:t>La conceptualización de currículo y diseño curricular</w:t>
            </w:r>
          </w:p>
          <w:p w:rsidR="007E31B1" w:rsidRDefault="007E31B1" w:rsidP="00053DD3">
            <w:pPr>
              <w:jc w:val="center"/>
              <w:rPr>
                <w:rFonts w:ascii="Comic Sans MS" w:hAnsi="Comic Sans MS" w:cs="Times New Roman"/>
                <w:sz w:val="24"/>
              </w:rPr>
            </w:pPr>
          </w:p>
          <w:p w:rsidR="00C50D4D" w:rsidRPr="00053DD3" w:rsidRDefault="00C50D4D" w:rsidP="00053DD3">
            <w:pPr>
              <w:jc w:val="center"/>
              <w:rPr>
                <w:rFonts w:ascii="Comic Sans MS" w:hAnsi="Comic Sans MS" w:cs="Times New Roman"/>
                <w:sz w:val="24"/>
              </w:rPr>
            </w:pPr>
          </w:p>
        </w:tc>
        <w:tc>
          <w:tcPr>
            <w:tcW w:w="1845" w:type="dxa"/>
            <w:vMerge w:val="restart"/>
          </w:tcPr>
          <w:p w:rsidR="00C50D4D" w:rsidRDefault="00C50D4D" w:rsidP="00C50D4D">
            <w:pPr>
              <w:spacing w:line="276" w:lineRule="auto"/>
              <w:jc w:val="center"/>
              <w:rPr>
                <w:rFonts w:cstheme="minorHAnsi"/>
                <w:i/>
                <w:sz w:val="24"/>
              </w:rPr>
            </w:pPr>
          </w:p>
          <w:p w:rsidR="00C50D4D" w:rsidRDefault="00C50D4D" w:rsidP="00C50D4D">
            <w:pPr>
              <w:spacing w:line="276" w:lineRule="auto"/>
              <w:jc w:val="center"/>
              <w:rPr>
                <w:rFonts w:cstheme="minorHAnsi"/>
                <w:i/>
                <w:sz w:val="24"/>
              </w:rPr>
            </w:pPr>
            <w:r w:rsidRPr="00C50D4D">
              <w:rPr>
                <w:rFonts w:cstheme="minorHAnsi"/>
                <w:i/>
                <w:sz w:val="24"/>
              </w:rPr>
              <w:t>¿Qué es el currículo?</w:t>
            </w:r>
          </w:p>
          <w:p w:rsidR="00C50D4D" w:rsidRDefault="00C50D4D" w:rsidP="00C50D4D">
            <w:pPr>
              <w:spacing w:line="276" w:lineRule="auto"/>
              <w:jc w:val="center"/>
              <w:rPr>
                <w:rFonts w:cstheme="minorHAnsi"/>
                <w:i/>
                <w:sz w:val="24"/>
              </w:rPr>
            </w:pPr>
          </w:p>
          <w:p w:rsidR="00C50D4D" w:rsidRDefault="00C50D4D" w:rsidP="00C50D4D">
            <w:pPr>
              <w:spacing w:line="276" w:lineRule="auto"/>
              <w:jc w:val="center"/>
              <w:rPr>
                <w:rFonts w:cstheme="minorHAnsi"/>
                <w:i/>
                <w:sz w:val="24"/>
              </w:rPr>
            </w:pPr>
          </w:p>
          <w:p w:rsidR="00C50D4D" w:rsidRDefault="00C50D4D" w:rsidP="00C50D4D">
            <w:pPr>
              <w:spacing w:line="276" w:lineRule="auto"/>
              <w:jc w:val="center"/>
              <w:rPr>
                <w:rFonts w:cstheme="minorHAnsi"/>
                <w:i/>
                <w:sz w:val="24"/>
              </w:rPr>
            </w:pPr>
          </w:p>
          <w:p w:rsidR="00C50D4D" w:rsidRDefault="00C50D4D" w:rsidP="00C50D4D">
            <w:pPr>
              <w:spacing w:line="276" w:lineRule="auto"/>
              <w:jc w:val="center"/>
              <w:rPr>
                <w:rFonts w:cstheme="minorHAnsi"/>
                <w:i/>
                <w:sz w:val="24"/>
              </w:rPr>
            </w:pPr>
          </w:p>
          <w:p w:rsidR="00C50D4D" w:rsidRDefault="00C50D4D" w:rsidP="00C50D4D">
            <w:pPr>
              <w:spacing w:line="276" w:lineRule="auto"/>
              <w:jc w:val="center"/>
              <w:rPr>
                <w:rFonts w:cstheme="minorHAnsi"/>
                <w:i/>
                <w:sz w:val="24"/>
              </w:rPr>
            </w:pPr>
          </w:p>
          <w:p w:rsidR="007E31B1" w:rsidRDefault="007E31B1" w:rsidP="00C50D4D">
            <w:pPr>
              <w:spacing w:line="276" w:lineRule="auto"/>
              <w:jc w:val="center"/>
              <w:rPr>
                <w:rFonts w:cstheme="minorHAnsi"/>
                <w:i/>
                <w:sz w:val="24"/>
              </w:rPr>
            </w:pPr>
          </w:p>
          <w:p w:rsidR="007E31B1" w:rsidRDefault="007E31B1" w:rsidP="00C50D4D">
            <w:pPr>
              <w:spacing w:line="276" w:lineRule="auto"/>
              <w:jc w:val="center"/>
              <w:rPr>
                <w:rFonts w:cstheme="minorHAnsi"/>
                <w:i/>
                <w:sz w:val="24"/>
              </w:rPr>
            </w:pPr>
          </w:p>
          <w:p w:rsidR="007E31B1" w:rsidRDefault="007E31B1" w:rsidP="00C50D4D">
            <w:pPr>
              <w:spacing w:line="276" w:lineRule="auto"/>
              <w:jc w:val="center"/>
              <w:rPr>
                <w:rFonts w:cstheme="minorHAnsi"/>
                <w:i/>
                <w:sz w:val="24"/>
              </w:rPr>
            </w:pPr>
          </w:p>
          <w:p w:rsidR="00C50D4D" w:rsidRPr="00C50D4D" w:rsidRDefault="00C50D4D" w:rsidP="00C50D4D">
            <w:pPr>
              <w:spacing w:line="276" w:lineRule="auto"/>
              <w:jc w:val="center"/>
              <w:rPr>
                <w:rFonts w:cstheme="minorHAnsi"/>
                <w:i/>
                <w:sz w:val="24"/>
              </w:rPr>
            </w:pPr>
            <w:r>
              <w:rPr>
                <w:rFonts w:cstheme="minorHAnsi"/>
                <w:i/>
                <w:sz w:val="24"/>
              </w:rPr>
              <w:t>¿Qué es el diseño curricular?</w:t>
            </w:r>
          </w:p>
        </w:tc>
        <w:tc>
          <w:tcPr>
            <w:tcW w:w="6818" w:type="dxa"/>
          </w:tcPr>
          <w:p w:rsidR="00C50D4D" w:rsidRPr="00053DD3" w:rsidRDefault="00C50D4D" w:rsidP="00053DD3">
            <w:pPr>
              <w:spacing w:line="276" w:lineRule="auto"/>
              <w:rPr>
                <w:rFonts w:cstheme="minorHAnsi"/>
                <w:sz w:val="24"/>
              </w:rPr>
            </w:pPr>
            <w:r>
              <w:rPr>
                <w:rFonts w:cstheme="minorHAnsi"/>
                <w:sz w:val="24"/>
              </w:rPr>
              <w:lastRenderedPageBreak/>
              <w:t xml:space="preserve">“Es un proyecto educativo integral con caracteres de procesos que expresa las relaciones de interdependencia en un contexto histórico-social, condición que le permite rediseñar sistemáticamente en función del desarrollo social, progreso de la </w:t>
            </w:r>
            <w:r>
              <w:rPr>
                <w:rFonts w:cstheme="minorHAnsi"/>
                <w:sz w:val="24"/>
              </w:rPr>
              <w:lastRenderedPageBreak/>
              <w:t xml:space="preserve">ciencia y necesidades de los estudiantes que se traduzca en la educación de la personalidad del ciudadano que se aspira a </w:t>
            </w:r>
            <w:r>
              <w:rPr>
                <w:rFonts w:cstheme="minorHAnsi"/>
                <w:noProof/>
                <w:sz w:val="24"/>
              </w:rPr>
              <mc:AlternateContent>
                <mc:Choice Requires="wps">
                  <w:drawing>
                    <wp:anchor distT="0" distB="0" distL="114300" distR="114300" simplePos="0" relativeHeight="251659264" behindDoc="0" locked="0" layoutInCell="1" allowOverlap="1">
                      <wp:simplePos x="0" y="0"/>
                      <wp:positionH relativeFrom="column">
                        <wp:posOffset>-1232535</wp:posOffset>
                      </wp:positionH>
                      <wp:positionV relativeFrom="paragraph">
                        <wp:posOffset>679450</wp:posOffset>
                      </wp:positionV>
                      <wp:extent cx="1238250" cy="0"/>
                      <wp:effectExtent l="0" t="0" r="0" b="0"/>
                      <wp:wrapNone/>
                      <wp:docPr id="3" name="Conector recto 3"/>
                      <wp:cNvGraphicFramePr/>
                      <a:graphic xmlns:a="http://schemas.openxmlformats.org/drawingml/2006/main">
                        <a:graphicData uri="http://schemas.microsoft.com/office/word/2010/wordprocessingShape">
                          <wps:wsp>
                            <wps:cNvCnPr/>
                            <wps:spPr>
                              <a:xfrm>
                                <a:off x="0" y="0"/>
                                <a:ext cx="123825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73D414F" id="Conector recto 3"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7.05pt,53.5pt" to=".45pt,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" strokecolor="black [3213]" strokeweight=".5pt">
                      <v:stroke joinstyle="miter"/>
                    </v:line>
                  </w:pict>
                </mc:Fallback>
              </mc:AlternateContent>
            </w:r>
            <w:r>
              <w:rPr>
                <w:rFonts w:cstheme="minorHAnsi"/>
                <w:sz w:val="24"/>
              </w:rPr>
              <w:t>formar” (</w:t>
            </w:r>
            <w:proofErr w:type="spellStart"/>
            <w:r>
              <w:rPr>
                <w:rFonts w:cstheme="minorHAnsi"/>
                <w:sz w:val="24"/>
              </w:rPr>
              <w:t>Addine</w:t>
            </w:r>
            <w:proofErr w:type="spellEnd"/>
            <w:r>
              <w:rPr>
                <w:rFonts w:cstheme="minorHAnsi"/>
                <w:sz w:val="24"/>
              </w:rPr>
              <w:t>, F. 2000)</w:t>
            </w:r>
          </w:p>
        </w:tc>
      </w:tr>
      <w:tr w:rsidR="00C50D4D" w:rsidTr="007E31B1">
        <w:trPr>
          <w:trHeight w:val="3780"/>
        </w:trPr>
        <w:tc>
          <w:tcPr>
            <w:tcW w:w="2263" w:type="dxa"/>
            <w:vMerge/>
          </w:tcPr>
          <w:p w:rsidR="00C50D4D" w:rsidRDefault="00C50D4D" w:rsidP="00053DD3">
            <w:pPr>
              <w:jc w:val="center"/>
              <w:rPr>
                <w:rFonts w:ascii="Comic Sans MS" w:hAnsi="Comic Sans MS" w:cs="Times New Roman"/>
                <w:sz w:val="24"/>
              </w:rPr>
            </w:pPr>
          </w:p>
        </w:tc>
        <w:tc>
          <w:tcPr>
            <w:tcW w:w="1845" w:type="dxa"/>
            <w:vMerge/>
          </w:tcPr>
          <w:p w:rsidR="00C50D4D" w:rsidRPr="00C50D4D" w:rsidRDefault="00C50D4D" w:rsidP="00C50D4D">
            <w:pPr>
              <w:spacing w:line="276" w:lineRule="auto"/>
              <w:jc w:val="center"/>
              <w:rPr>
                <w:rFonts w:cstheme="minorHAnsi"/>
                <w:i/>
                <w:sz w:val="24"/>
              </w:rPr>
            </w:pPr>
          </w:p>
        </w:tc>
        <w:tc>
          <w:tcPr>
            <w:tcW w:w="6818" w:type="dxa"/>
          </w:tcPr>
          <w:p w:rsidR="00C50D4D" w:rsidRDefault="00C50D4D" w:rsidP="00C50D4D">
            <w:pPr>
              <w:pStyle w:val="Prrafodelista"/>
              <w:numPr>
                <w:ilvl w:val="0"/>
                <w:numId w:val="11"/>
              </w:numPr>
              <w:spacing w:line="276" w:lineRule="auto"/>
              <w:rPr>
                <w:rFonts w:cstheme="minorHAnsi"/>
                <w:sz w:val="24"/>
              </w:rPr>
            </w:pPr>
            <w:r>
              <w:rPr>
                <w:rFonts w:cstheme="minorHAnsi"/>
                <w:sz w:val="24"/>
              </w:rPr>
              <w:t>El diseño curricular es el plan que se concibe en el que queda reflejado el enfoque educativo que se da.</w:t>
            </w:r>
          </w:p>
          <w:p w:rsidR="00C50D4D" w:rsidRDefault="00C50D4D" w:rsidP="00C50D4D">
            <w:pPr>
              <w:pStyle w:val="Prrafodelista"/>
              <w:numPr>
                <w:ilvl w:val="0"/>
                <w:numId w:val="11"/>
              </w:numPr>
              <w:spacing w:line="276" w:lineRule="auto"/>
              <w:rPr>
                <w:rFonts w:cstheme="minorHAnsi"/>
                <w:sz w:val="24"/>
              </w:rPr>
            </w:pPr>
            <w:r>
              <w:rPr>
                <w:rFonts w:cstheme="minorHAnsi"/>
                <w:sz w:val="24"/>
              </w:rPr>
              <w:t>Es el primer paso de todo proceso formativo, donde se traza el modelo a seguir y se proyecta la planificación, organización, ejecución y control del mismo.</w:t>
            </w:r>
          </w:p>
          <w:p w:rsidR="007E31B1" w:rsidRPr="007E31B1" w:rsidRDefault="00C50D4D" w:rsidP="007E31B1">
            <w:pPr>
              <w:pStyle w:val="Prrafodelista"/>
              <w:numPr>
                <w:ilvl w:val="0"/>
                <w:numId w:val="11"/>
              </w:numPr>
              <w:spacing w:line="276" w:lineRule="auto"/>
              <w:rPr>
                <w:rFonts w:cstheme="minorHAnsi"/>
                <w:sz w:val="24"/>
              </w:rPr>
            </w:pPr>
            <w:r>
              <w:rPr>
                <w:rFonts w:cstheme="minorHAnsi"/>
                <w:sz w:val="24"/>
              </w:rPr>
              <w:t>Se refiere al proceso de estructuración y organización de los elementos que forman parte del currículo hacia la solución de problemas detectados en lo social, lo que exige</w:t>
            </w:r>
            <w:r w:rsidR="007E31B1">
              <w:rPr>
                <w:rFonts w:cstheme="minorHAnsi"/>
                <w:sz w:val="24"/>
              </w:rPr>
              <w:t xml:space="preserve"> la cualidad de ser flexible, adaptable y originado en gran medida por los alumnos, los profesores y la sociedad como actores principales del proceso educativo.</w:t>
            </w:r>
          </w:p>
        </w:tc>
      </w:tr>
      <w:tr w:rsidR="00E813E4" w:rsidTr="007E31B1">
        <w:trPr>
          <w:trHeight w:val="1755"/>
        </w:trPr>
        <w:tc>
          <w:tcPr>
            <w:tcW w:w="2263" w:type="dxa"/>
            <w:vMerge w:val="restart"/>
          </w:tcPr>
          <w:p w:rsidR="00E813E4" w:rsidRDefault="00E813E4" w:rsidP="00053DD3">
            <w:pPr>
              <w:jc w:val="center"/>
              <w:rPr>
                <w:rFonts w:ascii="Comic Sans MS" w:hAnsi="Comic Sans MS" w:cs="Times New Roman"/>
                <w:sz w:val="24"/>
              </w:rPr>
            </w:pPr>
            <w:r>
              <w:rPr>
                <w:rFonts w:ascii="Comic Sans MS" w:hAnsi="Comic Sans MS" w:cs="Times New Roman"/>
                <w:sz w:val="24"/>
              </w:rPr>
              <w:t>Bases y fundamentos del currículo y del diseño curricular</w:t>
            </w:r>
          </w:p>
        </w:tc>
        <w:tc>
          <w:tcPr>
            <w:tcW w:w="1845" w:type="dxa"/>
          </w:tcPr>
          <w:p w:rsidR="00E813E4" w:rsidRDefault="00E813E4" w:rsidP="007E31B1">
            <w:pPr>
              <w:spacing w:line="276" w:lineRule="auto"/>
              <w:jc w:val="center"/>
              <w:rPr>
                <w:rFonts w:cstheme="minorHAnsi"/>
                <w:i/>
                <w:sz w:val="24"/>
              </w:rPr>
            </w:pPr>
          </w:p>
          <w:p w:rsidR="00E813E4" w:rsidRDefault="00E813E4" w:rsidP="007E31B1">
            <w:pPr>
              <w:spacing w:line="276" w:lineRule="auto"/>
              <w:jc w:val="center"/>
              <w:rPr>
                <w:rFonts w:cstheme="minorHAnsi"/>
                <w:i/>
                <w:sz w:val="24"/>
              </w:rPr>
            </w:pPr>
          </w:p>
          <w:p w:rsidR="00E813E4" w:rsidRPr="007E31B1" w:rsidRDefault="00E813E4" w:rsidP="007E31B1">
            <w:pPr>
              <w:spacing w:line="276" w:lineRule="auto"/>
              <w:jc w:val="center"/>
              <w:rPr>
                <w:rFonts w:cstheme="minorHAnsi"/>
                <w:i/>
                <w:sz w:val="24"/>
              </w:rPr>
            </w:pPr>
            <w:r>
              <w:rPr>
                <w:rFonts w:cstheme="minorHAnsi"/>
                <w:i/>
                <w:sz w:val="24"/>
              </w:rPr>
              <w:t>Bases:</w:t>
            </w:r>
          </w:p>
          <w:p w:rsidR="00E813E4" w:rsidRDefault="00E813E4" w:rsidP="007E31B1">
            <w:pPr>
              <w:spacing w:line="276" w:lineRule="auto"/>
              <w:rPr>
                <w:rFonts w:cstheme="minorHAnsi"/>
                <w:sz w:val="24"/>
              </w:rPr>
            </w:pPr>
          </w:p>
          <w:p w:rsidR="00E813E4" w:rsidRDefault="00E813E4" w:rsidP="007E31B1">
            <w:pPr>
              <w:spacing w:line="276" w:lineRule="auto"/>
              <w:rPr>
                <w:rFonts w:cstheme="minorHAnsi"/>
                <w:sz w:val="24"/>
              </w:rPr>
            </w:pPr>
          </w:p>
        </w:tc>
        <w:tc>
          <w:tcPr>
            <w:tcW w:w="6818" w:type="dxa"/>
          </w:tcPr>
          <w:p w:rsidR="00E813E4" w:rsidRDefault="00E813E4" w:rsidP="007E31B1">
            <w:pPr>
              <w:pStyle w:val="Prrafodelista"/>
              <w:numPr>
                <w:ilvl w:val="0"/>
                <w:numId w:val="12"/>
              </w:numPr>
              <w:rPr>
                <w:rFonts w:cstheme="minorHAnsi"/>
                <w:sz w:val="24"/>
              </w:rPr>
            </w:pPr>
            <w:r>
              <w:rPr>
                <w:rFonts w:cstheme="minorHAnsi"/>
                <w:sz w:val="24"/>
              </w:rPr>
              <w:t xml:space="preserve">Condiciones económicas </w:t>
            </w:r>
          </w:p>
          <w:p w:rsidR="00E813E4" w:rsidRDefault="00E813E4" w:rsidP="007E31B1">
            <w:pPr>
              <w:pStyle w:val="Prrafodelista"/>
              <w:numPr>
                <w:ilvl w:val="0"/>
                <w:numId w:val="12"/>
              </w:numPr>
              <w:rPr>
                <w:rFonts w:cstheme="minorHAnsi"/>
                <w:sz w:val="24"/>
              </w:rPr>
            </w:pPr>
            <w:r>
              <w:rPr>
                <w:rFonts w:cstheme="minorHAnsi"/>
                <w:sz w:val="24"/>
              </w:rPr>
              <w:t>Estructura social</w:t>
            </w:r>
          </w:p>
          <w:p w:rsidR="00E813E4" w:rsidRDefault="00E813E4" w:rsidP="007E31B1">
            <w:pPr>
              <w:pStyle w:val="Prrafodelista"/>
              <w:numPr>
                <w:ilvl w:val="0"/>
                <w:numId w:val="12"/>
              </w:numPr>
              <w:rPr>
                <w:rFonts w:cstheme="minorHAnsi"/>
                <w:sz w:val="24"/>
              </w:rPr>
            </w:pPr>
            <w:r>
              <w:rPr>
                <w:rFonts w:cstheme="minorHAnsi"/>
                <w:sz w:val="24"/>
              </w:rPr>
              <w:t>Estructura política (política educativa)</w:t>
            </w:r>
          </w:p>
          <w:p w:rsidR="00E813E4" w:rsidRDefault="00E813E4" w:rsidP="007E31B1">
            <w:pPr>
              <w:pStyle w:val="Prrafodelista"/>
              <w:numPr>
                <w:ilvl w:val="0"/>
                <w:numId w:val="12"/>
              </w:numPr>
              <w:rPr>
                <w:rFonts w:cstheme="minorHAnsi"/>
                <w:sz w:val="24"/>
              </w:rPr>
            </w:pPr>
            <w:r>
              <w:rPr>
                <w:rFonts w:cstheme="minorHAnsi"/>
                <w:sz w:val="24"/>
              </w:rPr>
              <w:t>Tradiciones culturales</w:t>
            </w:r>
          </w:p>
          <w:p w:rsidR="00E813E4" w:rsidRDefault="00E813E4" w:rsidP="007E31B1">
            <w:pPr>
              <w:rPr>
                <w:rFonts w:cstheme="minorHAnsi"/>
                <w:sz w:val="24"/>
              </w:rPr>
            </w:pPr>
            <w:r>
              <w:rPr>
                <w:rFonts w:cstheme="minorHAnsi"/>
                <w:sz w:val="24"/>
              </w:rPr>
              <w:t>Las bases del currículo son concebidas como las aspiraciones de formación humana dentro de un determinado contexto social.</w:t>
            </w:r>
          </w:p>
        </w:tc>
      </w:tr>
      <w:tr w:rsidR="00E813E4" w:rsidTr="00E813E4">
        <w:trPr>
          <w:trHeight w:val="4665"/>
        </w:trPr>
        <w:tc>
          <w:tcPr>
            <w:tcW w:w="2263" w:type="dxa"/>
            <w:vMerge/>
          </w:tcPr>
          <w:p w:rsidR="00E813E4" w:rsidRDefault="00E813E4" w:rsidP="00053DD3">
            <w:pPr>
              <w:jc w:val="center"/>
              <w:rPr>
                <w:rFonts w:ascii="Comic Sans MS" w:hAnsi="Comic Sans MS" w:cs="Times New Roman"/>
                <w:sz w:val="24"/>
              </w:rPr>
            </w:pPr>
          </w:p>
        </w:tc>
        <w:tc>
          <w:tcPr>
            <w:tcW w:w="1845" w:type="dxa"/>
          </w:tcPr>
          <w:p w:rsidR="00E813E4" w:rsidRDefault="00E813E4" w:rsidP="007E31B1">
            <w:pPr>
              <w:spacing w:line="276" w:lineRule="auto"/>
              <w:jc w:val="center"/>
              <w:rPr>
                <w:rFonts w:cstheme="minorHAnsi"/>
                <w:i/>
                <w:sz w:val="24"/>
              </w:rPr>
            </w:pPr>
          </w:p>
          <w:p w:rsidR="00E813E4" w:rsidRDefault="00E813E4" w:rsidP="007E31B1">
            <w:pPr>
              <w:spacing w:line="276" w:lineRule="auto"/>
              <w:jc w:val="center"/>
              <w:rPr>
                <w:rFonts w:cstheme="minorHAnsi"/>
                <w:i/>
                <w:sz w:val="24"/>
              </w:rPr>
            </w:pPr>
          </w:p>
          <w:p w:rsidR="00E813E4" w:rsidRDefault="00E813E4" w:rsidP="007E31B1">
            <w:pPr>
              <w:spacing w:line="276" w:lineRule="auto"/>
              <w:jc w:val="center"/>
              <w:rPr>
                <w:rFonts w:cstheme="minorHAnsi"/>
                <w:i/>
                <w:sz w:val="24"/>
              </w:rPr>
            </w:pPr>
          </w:p>
          <w:p w:rsidR="00E813E4" w:rsidRDefault="00E813E4" w:rsidP="007E31B1">
            <w:pPr>
              <w:spacing w:line="276" w:lineRule="auto"/>
              <w:jc w:val="center"/>
              <w:rPr>
                <w:rFonts w:cstheme="minorHAnsi"/>
                <w:i/>
                <w:sz w:val="24"/>
              </w:rPr>
            </w:pPr>
          </w:p>
          <w:p w:rsidR="00E813E4" w:rsidRDefault="00E813E4" w:rsidP="007E31B1">
            <w:pPr>
              <w:spacing w:line="276" w:lineRule="auto"/>
              <w:jc w:val="center"/>
              <w:rPr>
                <w:rFonts w:cstheme="minorHAnsi"/>
                <w:i/>
                <w:sz w:val="24"/>
              </w:rPr>
            </w:pPr>
          </w:p>
          <w:p w:rsidR="00E813E4" w:rsidRDefault="00E813E4" w:rsidP="007E31B1">
            <w:pPr>
              <w:spacing w:line="276" w:lineRule="auto"/>
              <w:jc w:val="center"/>
              <w:rPr>
                <w:rFonts w:cstheme="minorHAnsi"/>
                <w:i/>
                <w:sz w:val="24"/>
              </w:rPr>
            </w:pPr>
            <w:r>
              <w:rPr>
                <w:rFonts w:cstheme="minorHAnsi"/>
                <w:i/>
                <w:sz w:val="24"/>
              </w:rPr>
              <w:t>Fundamentos curriculares</w:t>
            </w:r>
          </w:p>
        </w:tc>
        <w:tc>
          <w:tcPr>
            <w:tcW w:w="6818" w:type="dxa"/>
          </w:tcPr>
          <w:p w:rsidR="00E813E4" w:rsidRDefault="00E813E4" w:rsidP="007E31B1">
            <w:pPr>
              <w:spacing w:line="276" w:lineRule="auto"/>
              <w:rPr>
                <w:rFonts w:cstheme="minorHAnsi"/>
                <w:sz w:val="24"/>
              </w:rPr>
            </w:pPr>
            <w:r>
              <w:rPr>
                <w:rFonts w:cstheme="minorHAnsi"/>
                <w:b/>
                <w:sz w:val="24"/>
              </w:rPr>
              <w:t xml:space="preserve">Filosófico. – </w:t>
            </w:r>
            <w:r>
              <w:rPr>
                <w:rFonts w:cstheme="minorHAnsi"/>
                <w:sz w:val="24"/>
              </w:rPr>
              <w:t>Brinda una concepción de la vida y un ideal de hombre que se quiera alcanzar, orienta la finalidad educativa, incluye en su concreción las corrientes y tendencias presentes.</w:t>
            </w:r>
          </w:p>
          <w:p w:rsidR="00E813E4" w:rsidRDefault="00E813E4" w:rsidP="007E31B1">
            <w:pPr>
              <w:spacing w:line="276" w:lineRule="auto"/>
              <w:rPr>
                <w:rFonts w:cstheme="minorHAnsi"/>
                <w:sz w:val="24"/>
              </w:rPr>
            </w:pPr>
            <w:r>
              <w:rPr>
                <w:rFonts w:cstheme="minorHAnsi"/>
                <w:b/>
                <w:sz w:val="24"/>
              </w:rPr>
              <w:t xml:space="preserve">Socio-culturales. – </w:t>
            </w:r>
            <w:r>
              <w:rPr>
                <w:rFonts w:cstheme="minorHAnsi"/>
                <w:sz w:val="24"/>
              </w:rPr>
              <w:t>Incluye el conocimiento de valores, actitudes y expectativas que se desean conservar y transmitir mediante el sistema educativo.</w:t>
            </w:r>
          </w:p>
          <w:p w:rsidR="00E813E4" w:rsidRDefault="00E813E4" w:rsidP="007E31B1">
            <w:pPr>
              <w:spacing w:line="276" w:lineRule="auto"/>
              <w:rPr>
                <w:rFonts w:cstheme="minorHAnsi"/>
                <w:sz w:val="24"/>
              </w:rPr>
            </w:pPr>
            <w:r>
              <w:rPr>
                <w:rFonts w:cstheme="minorHAnsi"/>
                <w:b/>
                <w:sz w:val="24"/>
              </w:rPr>
              <w:t xml:space="preserve">Psicología. – </w:t>
            </w:r>
            <w:r>
              <w:rPr>
                <w:rFonts w:cstheme="minorHAnsi"/>
                <w:sz w:val="24"/>
              </w:rPr>
              <w:t xml:space="preserve">Permite atender las características evolutivas de los escolares en las diferentes etapas de su vida para poder orientarnos en el proceso metodológico del aprendizaje </w:t>
            </w:r>
          </w:p>
          <w:p w:rsidR="00E813E4" w:rsidRDefault="00E813E4" w:rsidP="007E31B1">
            <w:pPr>
              <w:spacing w:line="276" w:lineRule="auto"/>
              <w:rPr>
                <w:rFonts w:cstheme="minorHAnsi"/>
                <w:sz w:val="24"/>
              </w:rPr>
            </w:pPr>
            <w:r>
              <w:rPr>
                <w:rFonts w:cstheme="minorHAnsi"/>
                <w:b/>
                <w:sz w:val="24"/>
              </w:rPr>
              <w:t xml:space="preserve">Pedagógicos. – </w:t>
            </w:r>
            <w:r>
              <w:rPr>
                <w:rFonts w:cstheme="minorHAnsi"/>
                <w:sz w:val="24"/>
              </w:rPr>
              <w:t>Atiende el papel del maestro y la escuela en el proceso de enseñanza-aprendizaje.</w:t>
            </w:r>
          </w:p>
          <w:p w:rsidR="00E813E4" w:rsidRDefault="00E813E4" w:rsidP="007E31B1">
            <w:pPr>
              <w:spacing w:line="276" w:lineRule="auto"/>
              <w:rPr>
                <w:rFonts w:cstheme="minorHAnsi"/>
                <w:sz w:val="24"/>
              </w:rPr>
            </w:pPr>
            <w:r>
              <w:rPr>
                <w:rFonts w:cstheme="minorHAnsi"/>
                <w:b/>
                <w:sz w:val="24"/>
              </w:rPr>
              <w:t xml:space="preserve">Epistemológico. – </w:t>
            </w:r>
            <w:r>
              <w:rPr>
                <w:rFonts w:cstheme="minorHAnsi"/>
                <w:sz w:val="24"/>
              </w:rPr>
              <w:t xml:space="preserve">Esta en relación con la forma en que construye el conocimiento si es una construcción social o individual del conocimiento científico actualizado. </w:t>
            </w:r>
          </w:p>
        </w:tc>
      </w:tr>
      <w:tr w:rsidR="00E813E4" w:rsidTr="00E813E4">
        <w:trPr>
          <w:trHeight w:val="1107"/>
        </w:trPr>
        <w:tc>
          <w:tcPr>
            <w:tcW w:w="2263" w:type="dxa"/>
            <w:vMerge/>
          </w:tcPr>
          <w:p w:rsidR="00E813E4" w:rsidRDefault="00E813E4" w:rsidP="00053DD3">
            <w:pPr>
              <w:jc w:val="center"/>
              <w:rPr>
                <w:rFonts w:ascii="Comic Sans MS" w:hAnsi="Comic Sans MS" w:cs="Times New Roman"/>
                <w:sz w:val="24"/>
              </w:rPr>
            </w:pPr>
          </w:p>
        </w:tc>
        <w:tc>
          <w:tcPr>
            <w:tcW w:w="1845" w:type="dxa"/>
          </w:tcPr>
          <w:p w:rsidR="00E813E4" w:rsidRDefault="00E813E4" w:rsidP="007E31B1">
            <w:pPr>
              <w:spacing w:line="276" w:lineRule="auto"/>
              <w:jc w:val="center"/>
              <w:rPr>
                <w:rFonts w:cstheme="minorHAnsi"/>
                <w:i/>
                <w:sz w:val="24"/>
              </w:rPr>
            </w:pPr>
            <w:r>
              <w:rPr>
                <w:rFonts w:cstheme="minorHAnsi"/>
                <w:i/>
                <w:sz w:val="24"/>
              </w:rPr>
              <w:t xml:space="preserve">Fases o dimensiones del currículo </w:t>
            </w:r>
          </w:p>
        </w:tc>
        <w:tc>
          <w:tcPr>
            <w:tcW w:w="6818" w:type="dxa"/>
          </w:tcPr>
          <w:p w:rsidR="00E813E4" w:rsidRDefault="00E813E4" w:rsidP="00E813E4">
            <w:pPr>
              <w:pStyle w:val="Prrafodelista"/>
              <w:numPr>
                <w:ilvl w:val="0"/>
                <w:numId w:val="13"/>
              </w:numPr>
              <w:spacing w:line="276" w:lineRule="auto"/>
              <w:rPr>
                <w:rFonts w:cstheme="minorHAnsi"/>
                <w:sz w:val="24"/>
              </w:rPr>
            </w:pPr>
            <w:r>
              <w:rPr>
                <w:rFonts w:cstheme="minorHAnsi"/>
                <w:sz w:val="24"/>
              </w:rPr>
              <w:t xml:space="preserve">Diseño </w:t>
            </w:r>
          </w:p>
          <w:p w:rsidR="00E813E4" w:rsidRDefault="00E813E4" w:rsidP="00E813E4">
            <w:pPr>
              <w:pStyle w:val="Prrafodelista"/>
              <w:numPr>
                <w:ilvl w:val="0"/>
                <w:numId w:val="13"/>
              </w:numPr>
              <w:spacing w:line="276" w:lineRule="auto"/>
              <w:rPr>
                <w:rFonts w:cstheme="minorHAnsi"/>
                <w:sz w:val="24"/>
              </w:rPr>
            </w:pPr>
            <w:r>
              <w:rPr>
                <w:rFonts w:cstheme="minorHAnsi"/>
                <w:sz w:val="24"/>
              </w:rPr>
              <w:t xml:space="preserve">Desarrollo </w:t>
            </w:r>
          </w:p>
          <w:p w:rsidR="00E813E4" w:rsidRPr="00E813E4" w:rsidRDefault="00E813E4" w:rsidP="007E31B1">
            <w:pPr>
              <w:pStyle w:val="Prrafodelista"/>
              <w:numPr>
                <w:ilvl w:val="0"/>
                <w:numId w:val="13"/>
              </w:numPr>
              <w:spacing w:line="276" w:lineRule="auto"/>
              <w:rPr>
                <w:rFonts w:cstheme="minorHAnsi"/>
                <w:sz w:val="24"/>
              </w:rPr>
            </w:pPr>
            <w:r>
              <w:rPr>
                <w:rFonts w:cstheme="minorHAnsi"/>
                <w:sz w:val="24"/>
              </w:rPr>
              <w:t>Evaluación curricular</w:t>
            </w:r>
          </w:p>
        </w:tc>
      </w:tr>
      <w:tr w:rsidR="00DC64C4" w:rsidTr="00E813E4">
        <w:trPr>
          <w:trHeight w:val="1500"/>
        </w:trPr>
        <w:tc>
          <w:tcPr>
            <w:tcW w:w="2263" w:type="dxa"/>
            <w:vMerge w:val="restart"/>
          </w:tcPr>
          <w:p w:rsidR="00DC64C4" w:rsidRDefault="00DC64C4" w:rsidP="00053DD3">
            <w:pPr>
              <w:jc w:val="center"/>
              <w:rPr>
                <w:rFonts w:ascii="Comic Sans MS" w:hAnsi="Comic Sans MS" w:cs="Times New Roman"/>
                <w:sz w:val="24"/>
              </w:rPr>
            </w:pPr>
            <w:r>
              <w:rPr>
                <w:rFonts w:ascii="Comic Sans MS" w:hAnsi="Comic Sans MS" w:cs="Times New Roman"/>
                <w:sz w:val="24"/>
              </w:rPr>
              <w:t>Tareas del diseño curricular</w:t>
            </w:r>
          </w:p>
        </w:tc>
        <w:tc>
          <w:tcPr>
            <w:tcW w:w="1845" w:type="dxa"/>
          </w:tcPr>
          <w:p w:rsidR="00DC64C4" w:rsidRDefault="00DC64C4" w:rsidP="007E31B1">
            <w:pPr>
              <w:spacing w:line="276" w:lineRule="auto"/>
              <w:jc w:val="center"/>
              <w:rPr>
                <w:rFonts w:cstheme="minorHAnsi"/>
                <w:i/>
                <w:sz w:val="24"/>
              </w:rPr>
            </w:pPr>
          </w:p>
          <w:p w:rsidR="00DC64C4" w:rsidRDefault="00DC64C4" w:rsidP="007E31B1">
            <w:pPr>
              <w:spacing w:line="276" w:lineRule="auto"/>
              <w:jc w:val="center"/>
              <w:rPr>
                <w:rFonts w:cstheme="minorHAnsi"/>
                <w:i/>
                <w:sz w:val="24"/>
              </w:rPr>
            </w:pPr>
            <w:r>
              <w:rPr>
                <w:rFonts w:cstheme="minorHAnsi"/>
                <w:i/>
                <w:sz w:val="24"/>
              </w:rPr>
              <w:t>Tareas del diseño curricular:</w:t>
            </w:r>
          </w:p>
          <w:p w:rsidR="00DC64C4" w:rsidRDefault="00DC64C4" w:rsidP="007E31B1">
            <w:pPr>
              <w:spacing w:line="276" w:lineRule="auto"/>
              <w:jc w:val="center"/>
              <w:rPr>
                <w:rFonts w:cstheme="minorHAnsi"/>
                <w:i/>
                <w:sz w:val="24"/>
              </w:rPr>
            </w:pPr>
          </w:p>
          <w:p w:rsidR="00DC64C4" w:rsidRDefault="00DC64C4" w:rsidP="007E31B1">
            <w:pPr>
              <w:spacing w:line="276" w:lineRule="auto"/>
              <w:jc w:val="center"/>
              <w:rPr>
                <w:rFonts w:cstheme="minorHAnsi"/>
                <w:i/>
                <w:sz w:val="24"/>
              </w:rPr>
            </w:pPr>
          </w:p>
          <w:p w:rsidR="00DC64C4" w:rsidRDefault="00DC64C4" w:rsidP="007E31B1">
            <w:pPr>
              <w:spacing w:line="276" w:lineRule="auto"/>
              <w:jc w:val="center"/>
              <w:rPr>
                <w:rFonts w:cstheme="minorHAnsi"/>
                <w:i/>
                <w:sz w:val="24"/>
              </w:rPr>
            </w:pPr>
          </w:p>
          <w:p w:rsidR="00DC64C4" w:rsidRDefault="00DC64C4" w:rsidP="007E31B1">
            <w:pPr>
              <w:spacing w:line="276" w:lineRule="auto"/>
              <w:jc w:val="center"/>
              <w:rPr>
                <w:rFonts w:cstheme="minorHAnsi"/>
                <w:i/>
                <w:sz w:val="24"/>
              </w:rPr>
            </w:pPr>
            <w:r>
              <w:rPr>
                <w:rFonts w:cstheme="minorHAnsi"/>
                <w:i/>
                <w:sz w:val="24"/>
              </w:rPr>
              <w:t>Primera tarea</w:t>
            </w:r>
          </w:p>
        </w:tc>
        <w:tc>
          <w:tcPr>
            <w:tcW w:w="6818" w:type="dxa"/>
          </w:tcPr>
          <w:p w:rsidR="00DC64C4" w:rsidRPr="00E813E4" w:rsidRDefault="00DC64C4" w:rsidP="00E813E4">
            <w:pPr>
              <w:pStyle w:val="Prrafodelista"/>
              <w:numPr>
                <w:ilvl w:val="0"/>
                <w:numId w:val="14"/>
              </w:numPr>
              <w:spacing w:line="276" w:lineRule="auto"/>
              <w:rPr>
                <w:rFonts w:cstheme="minorHAnsi"/>
                <w:sz w:val="24"/>
              </w:rPr>
            </w:pPr>
            <w:r w:rsidRPr="00E813E4">
              <w:rPr>
                <w:rFonts w:cstheme="minorHAnsi"/>
                <w:sz w:val="24"/>
              </w:rPr>
              <w:lastRenderedPageBreak/>
              <w:t>Diagnóstico de problemas y necesidades</w:t>
            </w:r>
          </w:p>
          <w:p w:rsidR="00DC64C4" w:rsidRPr="00E813E4" w:rsidRDefault="00DC64C4" w:rsidP="00E813E4">
            <w:pPr>
              <w:pStyle w:val="Prrafodelista"/>
              <w:numPr>
                <w:ilvl w:val="0"/>
                <w:numId w:val="14"/>
              </w:numPr>
              <w:spacing w:line="276" w:lineRule="auto"/>
              <w:rPr>
                <w:rFonts w:cstheme="minorHAnsi"/>
                <w:sz w:val="24"/>
              </w:rPr>
            </w:pPr>
            <w:r w:rsidRPr="00E813E4">
              <w:rPr>
                <w:rFonts w:cstheme="minorHAnsi"/>
                <w:sz w:val="24"/>
              </w:rPr>
              <w:t>Modelación del currículo</w:t>
            </w:r>
          </w:p>
          <w:p w:rsidR="00DC64C4" w:rsidRPr="00E813E4" w:rsidRDefault="00DC64C4" w:rsidP="00E813E4">
            <w:pPr>
              <w:pStyle w:val="Prrafodelista"/>
              <w:numPr>
                <w:ilvl w:val="0"/>
                <w:numId w:val="14"/>
              </w:numPr>
              <w:spacing w:line="276" w:lineRule="auto"/>
              <w:rPr>
                <w:rFonts w:cstheme="minorHAnsi"/>
                <w:sz w:val="24"/>
              </w:rPr>
            </w:pPr>
            <w:r w:rsidRPr="00E813E4">
              <w:rPr>
                <w:rFonts w:cstheme="minorHAnsi"/>
                <w:sz w:val="24"/>
              </w:rPr>
              <w:t>Estructura curricular</w:t>
            </w:r>
          </w:p>
          <w:p w:rsidR="00DC64C4" w:rsidRPr="00E813E4" w:rsidRDefault="00DC64C4" w:rsidP="00E813E4">
            <w:pPr>
              <w:pStyle w:val="Prrafodelista"/>
              <w:numPr>
                <w:ilvl w:val="0"/>
                <w:numId w:val="14"/>
              </w:numPr>
              <w:spacing w:line="276" w:lineRule="auto"/>
              <w:rPr>
                <w:rFonts w:cstheme="minorHAnsi"/>
                <w:sz w:val="24"/>
              </w:rPr>
            </w:pPr>
            <w:r w:rsidRPr="00E813E4">
              <w:rPr>
                <w:rFonts w:cstheme="minorHAnsi"/>
                <w:sz w:val="24"/>
              </w:rPr>
              <w:t xml:space="preserve">Organización para la puesta en práctica </w:t>
            </w:r>
          </w:p>
          <w:p w:rsidR="00DC64C4" w:rsidRPr="00E813E4" w:rsidRDefault="00DC64C4" w:rsidP="00E813E4">
            <w:pPr>
              <w:pStyle w:val="Prrafodelista"/>
              <w:numPr>
                <w:ilvl w:val="0"/>
                <w:numId w:val="14"/>
              </w:numPr>
              <w:spacing w:line="276" w:lineRule="auto"/>
              <w:rPr>
                <w:rFonts w:cstheme="minorHAnsi"/>
                <w:sz w:val="24"/>
              </w:rPr>
            </w:pPr>
            <w:r w:rsidRPr="00E813E4">
              <w:rPr>
                <w:rFonts w:cstheme="minorHAnsi"/>
                <w:sz w:val="24"/>
              </w:rPr>
              <w:t>Diseño de la evaluación curricular</w:t>
            </w:r>
          </w:p>
          <w:p w:rsidR="00DC64C4" w:rsidRPr="00E813E4" w:rsidRDefault="00DC64C4" w:rsidP="00E813E4">
            <w:pPr>
              <w:rPr>
                <w:sz w:val="24"/>
              </w:rPr>
            </w:pPr>
            <w:r w:rsidRPr="00E813E4">
              <w:rPr>
                <w:sz w:val="24"/>
              </w:rPr>
              <w:lastRenderedPageBreak/>
              <w:t xml:space="preserve"> Consiste en el estudio del marco teórico, es decir las posiciones y tendencias existentes en las referentes filosóficas, sociológicas, epistemológicas, psicológicas, pedagógicas y didácticas que incluyen en los fundamentos de la posible concepción curricular sobre los cuales se va a diseñar el currículo.</w:t>
            </w:r>
          </w:p>
        </w:tc>
      </w:tr>
      <w:tr w:rsidR="00DC64C4" w:rsidTr="00DC64C4">
        <w:trPr>
          <w:trHeight w:val="945"/>
        </w:trPr>
        <w:tc>
          <w:tcPr>
            <w:tcW w:w="2263" w:type="dxa"/>
            <w:vMerge/>
          </w:tcPr>
          <w:p w:rsidR="00DC64C4" w:rsidRDefault="00DC64C4" w:rsidP="00053DD3">
            <w:pPr>
              <w:jc w:val="center"/>
              <w:rPr>
                <w:rFonts w:ascii="Comic Sans MS" w:hAnsi="Comic Sans MS" w:cs="Times New Roman"/>
                <w:sz w:val="24"/>
              </w:rPr>
            </w:pPr>
          </w:p>
        </w:tc>
        <w:tc>
          <w:tcPr>
            <w:tcW w:w="1845" w:type="dxa"/>
          </w:tcPr>
          <w:p w:rsidR="00DC64C4" w:rsidRDefault="00DC64C4" w:rsidP="007E31B1">
            <w:pPr>
              <w:spacing w:line="276" w:lineRule="auto"/>
              <w:jc w:val="center"/>
              <w:rPr>
                <w:rFonts w:cstheme="minorHAnsi"/>
                <w:i/>
                <w:sz w:val="24"/>
              </w:rPr>
            </w:pPr>
          </w:p>
          <w:p w:rsidR="00DC64C4" w:rsidRDefault="00DC64C4" w:rsidP="007E31B1">
            <w:pPr>
              <w:spacing w:line="276" w:lineRule="auto"/>
              <w:jc w:val="center"/>
              <w:rPr>
                <w:rFonts w:cstheme="minorHAnsi"/>
                <w:i/>
                <w:sz w:val="24"/>
              </w:rPr>
            </w:pPr>
            <w:r>
              <w:rPr>
                <w:rFonts w:cstheme="minorHAnsi"/>
                <w:i/>
                <w:sz w:val="24"/>
              </w:rPr>
              <w:t>Segunda tarea</w:t>
            </w:r>
          </w:p>
        </w:tc>
        <w:tc>
          <w:tcPr>
            <w:tcW w:w="6818" w:type="dxa"/>
          </w:tcPr>
          <w:p w:rsidR="00DC64C4" w:rsidRPr="00DC64C4" w:rsidRDefault="00DC64C4" w:rsidP="00DC64C4">
            <w:pPr>
              <w:rPr>
                <w:sz w:val="24"/>
              </w:rPr>
            </w:pPr>
            <w:r>
              <w:rPr>
                <w:sz w:val="24"/>
              </w:rPr>
              <w:t>Se precisa la conceptualización del modelo, es decir se asumen posiciones en los diferentes referentes teóricos en relación con la realidad existente.</w:t>
            </w:r>
          </w:p>
        </w:tc>
      </w:tr>
      <w:tr w:rsidR="00DC64C4" w:rsidTr="00DC64C4">
        <w:trPr>
          <w:trHeight w:val="1210"/>
        </w:trPr>
        <w:tc>
          <w:tcPr>
            <w:tcW w:w="2263" w:type="dxa"/>
            <w:vMerge/>
          </w:tcPr>
          <w:p w:rsidR="00DC64C4" w:rsidRDefault="00DC64C4" w:rsidP="00053DD3">
            <w:pPr>
              <w:jc w:val="center"/>
              <w:rPr>
                <w:rFonts w:ascii="Comic Sans MS" w:hAnsi="Comic Sans MS" w:cs="Times New Roman"/>
                <w:sz w:val="24"/>
              </w:rPr>
            </w:pPr>
          </w:p>
        </w:tc>
        <w:tc>
          <w:tcPr>
            <w:tcW w:w="1845" w:type="dxa"/>
          </w:tcPr>
          <w:p w:rsidR="00DC64C4" w:rsidRDefault="00DC64C4" w:rsidP="007E31B1">
            <w:pPr>
              <w:spacing w:line="276" w:lineRule="auto"/>
              <w:jc w:val="center"/>
              <w:rPr>
                <w:rFonts w:cstheme="minorHAnsi"/>
                <w:i/>
                <w:sz w:val="24"/>
              </w:rPr>
            </w:pPr>
          </w:p>
          <w:p w:rsidR="00DC64C4" w:rsidRDefault="00DC64C4" w:rsidP="007E31B1">
            <w:pPr>
              <w:spacing w:line="276" w:lineRule="auto"/>
              <w:jc w:val="center"/>
              <w:rPr>
                <w:rFonts w:cstheme="minorHAnsi"/>
                <w:i/>
                <w:sz w:val="24"/>
              </w:rPr>
            </w:pPr>
            <w:r>
              <w:rPr>
                <w:rFonts w:cstheme="minorHAnsi"/>
                <w:i/>
                <w:sz w:val="24"/>
              </w:rPr>
              <w:t>Tercera tarea</w:t>
            </w:r>
          </w:p>
        </w:tc>
        <w:tc>
          <w:tcPr>
            <w:tcW w:w="6818" w:type="dxa"/>
          </w:tcPr>
          <w:p w:rsidR="00DC64C4" w:rsidRDefault="00DC64C4" w:rsidP="007E31B1">
            <w:pPr>
              <w:spacing w:line="276" w:lineRule="auto"/>
              <w:rPr>
                <w:sz w:val="24"/>
              </w:rPr>
            </w:pPr>
            <w:r>
              <w:rPr>
                <w:sz w:val="24"/>
              </w:rPr>
              <w:t>Consiste en la secuenciación y estructura de los componentes que intervienen en el proyecto curricular que se diseña.</w:t>
            </w:r>
          </w:p>
          <w:p w:rsidR="00DC64C4" w:rsidRDefault="00DC64C4" w:rsidP="007E31B1">
            <w:pPr>
              <w:spacing w:line="276" w:lineRule="auto"/>
              <w:rPr>
                <w:sz w:val="24"/>
              </w:rPr>
            </w:pPr>
            <w:r>
              <w:rPr>
                <w:sz w:val="24"/>
              </w:rPr>
              <w:t>Esta tarea se realiza en todos los niveles del diseño curricular, aunque asume matices distintos con relación a lo que se diseña.</w:t>
            </w:r>
          </w:p>
        </w:tc>
      </w:tr>
      <w:tr w:rsidR="00DC64C4" w:rsidTr="00DC64C4">
        <w:trPr>
          <w:trHeight w:val="1935"/>
        </w:trPr>
        <w:tc>
          <w:tcPr>
            <w:tcW w:w="2263" w:type="dxa"/>
            <w:vMerge/>
          </w:tcPr>
          <w:p w:rsidR="00DC64C4" w:rsidRDefault="00DC64C4" w:rsidP="00053DD3">
            <w:pPr>
              <w:jc w:val="center"/>
              <w:rPr>
                <w:rFonts w:ascii="Comic Sans MS" w:hAnsi="Comic Sans MS" w:cs="Times New Roman"/>
                <w:sz w:val="24"/>
              </w:rPr>
            </w:pPr>
          </w:p>
        </w:tc>
        <w:tc>
          <w:tcPr>
            <w:tcW w:w="1845" w:type="dxa"/>
          </w:tcPr>
          <w:p w:rsidR="00DC64C4" w:rsidRDefault="00DC64C4" w:rsidP="007E31B1">
            <w:pPr>
              <w:spacing w:line="276" w:lineRule="auto"/>
              <w:jc w:val="center"/>
              <w:rPr>
                <w:rFonts w:cstheme="minorHAnsi"/>
                <w:i/>
                <w:sz w:val="24"/>
              </w:rPr>
            </w:pPr>
          </w:p>
          <w:p w:rsidR="00DC64C4" w:rsidRDefault="00DC64C4" w:rsidP="007E31B1">
            <w:pPr>
              <w:spacing w:line="276" w:lineRule="auto"/>
              <w:jc w:val="center"/>
              <w:rPr>
                <w:rFonts w:cstheme="minorHAnsi"/>
                <w:i/>
                <w:sz w:val="24"/>
              </w:rPr>
            </w:pPr>
          </w:p>
          <w:p w:rsidR="00DC64C4" w:rsidRDefault="00DC64C4" w:rsidP="007E31B1">
            <w:pPr>
              <w:spacing w:line="276" w:lineRule="auto"/>
              <w:jc w:val="center"/>
              <w:rPr>
                <w:rFonts w:cstheme="minorHAnsi"/>
                <w:i/>
                <w:sz w:val="24"/>
              </w:rPr>
            </w:pPr>
            <w:r>
              <w:rPr>
                <w:rFonts w:cstheme="minorHAnsi"/>
                <w:i/>
                <w:sz w:val="24"/>
              </w:rPr>
              <w:t>Cuarta tarea</w:t>
            </w:r>
          </w:p>
        </w:tc>
        <w:tc>
          <w:tcPr>
            <w:tcW w:w="6818" w:type="dxa"/>
          </w:tcPr>
          <w:p w:rsidR="00DC64C4" w:rsidRDefault="00DC64C4" w:rsidP="007E31B1">
            <w:pPr>
              <w:spacing w:line="276" w:lineRule="auto"/>
              <w:rPr>
                <w:sz w:val="24"/>
              </w:rPr>
            </w:pPr>
            <w:r>
              <w:rPr>
                <w:sz w:val="24"/>
              </w:rPr>
              <w:t>Consiste en prever todas las medidas para garantizar la puesta en práctica del proyecto curricular.</w:t>
            </w:r>
          </w:p>
          <w:p w:rsidR="00DC64C4" w:rsidRDefault="00DC64C4" w:rsidP="007E31B1">
            <w:pPr>
              <w:spacing w:line="276" w:lineRule="auto"/>
              <w:rPr>
                <w:sz w:val="24"/>
              </w:rPr>
            </w:pPr>
            <w:r>
              <w:rPr>
                <w:sz w:val="24"/>
              </w:rPr>
              <w:t>Esta tarea incluye la elaboración de horarios, conformación de grupos clases y de otras actividades, los locales, los recursos por lo que en ella participan todos los factores que intervienen en la toma de decisiones de esta índole.</w:t>
            </w:r>
          </w:p>
        </w:tc>
      </w:tr>
      <w:tr w:rsidR="00DC64C4" w:rsidTr="00DC64C4">
        <w:trPr>
          <w:trHeight w:val="643"/>
        </w:trPr>
        <w:tc>
          <w:tcPr>
            <w:tcW w:w="2263" w:type="dxa"/>
            <w:vMerge/>
          </w:tcPr>
          <w:p w:rsidR="00DC64C4" w:rsidRDefault="00DC64C4" w:rsidP="00053DD3">
            <w:pPr>
              <w:jc w:val="center"/>
              <w:rPr>
                <w:rFonts w:ascii="Comic Sans MS" w:hAnsi="Comic Sans MS" w:cs="Times New Roman"/>
                <w:sz w:val="24"/>
              </w:rPr>
            </w:pPr>
          </w:p>
        </w:tc>
        <w:tc>
          <w:tcPr>
            <w:tcW w:w="1845" w:type="dxa"/>
          </w:tcPr>
          <w:p w:rsidR="00DC64C4" w:rsidRDefault="00DC64C4" w:rsidP="007E31B1">
            <w:pPr>
              <w:spacing w:line="276" w:lineRule="auto"/>
              <w:jc w:val="center"/>
              <w:rPr>
                <w:rFonts w:cstheme="minorHAnsi"/>
                <w:i/>
                <w:sz w:val="24"/>
              </w:rPr>
            </w:pPr>
            <w:r>
              <w:rPr>
                <w:rFonts w:cstheme="minorHAnsi"/>
                <w:i/>
                <w:sz w:val="24"/>
              </w:rPr>
              <w:t>Quinta tarea</w:t>
            </w:r>
          </w:p>
        </w:tc>
        <w:tc>
          <w:tcPr>
            <w:tcW w:w="6818" w:type="dxa"/>
          </w:tcPr>
          <w:p w:rsidR="00DC64C4" w:rsidRDefault="00DC64C4" w:rsidP="007E31B1">
            <w:pPr>
              <w:spacing w:line="276" w:lineRule="auto"/>
              <w:rPr>
                <w:sz w:val="24"/>
              </w:rPr>
            </w:pPr>
            <w:r>
              <w:rPr>
                <w:sz w:val="24"/>
              </w:rPr>
              <w:t>Diseño de la evaluación curricular. En todos los niveles y para todos los componentes del proyecto</w:t>
            </w:r>
          </w:p>
        </w:tc>
      </w:tr>
      <w:tr w:rsidR="00E93966" w:rsidTr="00AF2205">
        <w:trPr>
          <w:trHeight w:val="2100"/>
        </w:trPr>
        <w:tc>
          <w:tcPr>
            <w:tcW w:w="2263" w:type="dxa"/>
            <w:vMerge w:val="restart"/>
          </w:tcPr>
          <w:p w:rsidR="00E93966" w:rsidRDefault="00E93966" w:rsidP="00053DD3">
            <w:pPr>
              <w:jc w:val="center"/>
              <w:rPr>
                <w:rFonts w:ascii="Comic Sans MS" w:hAnsi="Comic Sans MS" w:cs="Times New Roman"/>
                <w:sz w:val="24"/>
              </w:rPr>
            </w:pPr>
            <w:r>
              <w:rPr>
                <w:rFonts w:ascii="Comic Sans MS" w:hAnsi="Comic Sans MS" w:cs="Times New Roman"/>
                <w:sz w:val="24"/>
              </w:rPr>
              <w:t>Niveles de concreción del diseño curricular</w:t>
            </w:r>
          </w:p>
        </w:tc>
        <w:tc>
          <w:tcPr>
            <w:tcW w:w="1845" w:type="dxa"/>
          </w:tcPr>
          <w:p w:rsidR="00E93966" w:rsidRDefault="00E93966" w:rsidP="007E31B1">
            <w:pPr>
              <w:spacing w:line="276" w:lineRule="auto"/>
              <w:jc w:val="center"/>
              <w:rPr>
                <w:rFonts w:cstheme="minorHAnsi"/>
                <w:i/>
                <w:sz w:val="24"/>
              </w:rPr>
            </w:pPr>
          </w:p>
          <w:p w:rsidR="00E93966" w:rsidRDefault="00E93966" w:rsidP="007E31B1">
            <w:pPr>
              <w:spacing w:line="276" w:lineRule="auto"/>
              <w:jc w:val="center"/>
              <w:rPr>
                <w:rFonts w:cstheme="minorHAnsi"/>
                <w:i/>
                <w:sz w:val="24"/>
              </w:rPr>
            </w:pPr>
          </w:p>
          <w:p w:rsidR="00E93966" w:rsidRDefault="00E93966" w:rsidP="007E31B1">
            <w:pPr>
              <w:spacing w:line="276" w:lineRule="auto"/>
              <w:jc w:val="center"/>
              <w:rPr>
                <w:rFonts w:cstheme="minorHAnsi"/>
                <w:i/>
                <w:sz w:val="24"/>
              </w:rPr>
            </w:pPr>
            <w:r>
              <w:rPr>
                <w:rFonts w:cstheme="minorHAnsi"/>
                <w:i/>
                <w:sz w:val="24"/>
              </w:rPr>
              <w:t xml:space="preserve">Primer nivel </w:t>
            </w:r>
          </w:p>
          <w:p w:rsidR="00E93966" w:rsidRDefault="00E93966" w:rsidP="007E31B1">
            <w:pPr>
              <w:spacing w:line="276" w:lineRule="auto"/>
              <w:jc w:val="center"/>
              <w:rPr>
                <w:rFonts w:cstheme="minorHAnsi"/>
                <w:i/>
                <w:sz w:val="24"/>
              </w:rPr>
            </w:pPr>
            <w:r>
              <w:rPr>
                <w:rFonts w:cstheme="minorHAnsi"/>
                <w:i/>
                <w:sz w:val="24"/>
              </w:rPr>
              <w:t>(nivel macro)</w:t>
            </w:r>
          </w:p>
        </w:tc>
        <w:tc>
          <w:tcPr>
            <w:tcW w:w="6818" w:type="dxa"/>
          </w:tcPr>
          <w:p w:rsidR="00E93966" w:rsidRDefault="00E93966" w:rsidP="007E31B1">
            <w:pPr>
              <w:spacing w:line="276" w:lineRule="auto"/>
              <w:rPr>
                <w:sz w:val="24"/>
              </w:rPr>
            </w:pPr>
            <w:r>
              <w:rPr>
                <w:sz w:val="24"/>
              </w:rPr>
              <w:t>Corresponde al sistema educativo en forma general; que involucra al nivel máximo que realiza el diseño curricular.</w:t>
            </w:r>
          </w:p>
          <w:p w:rsidR="00E93966" w:rsidRDefault="00E93966" w:rsidP="007E31B1">
            <w:pPr>
              <w:spacing w:line="276" w:lineRule="auto"/>
              <w:rPr>
                <w:sz w:val="24"/>
              </w:rPr>
            </w:pPr>
            <w:r>
              <w:rPr>
                <w:sz w:val="24"/>
              </w:rPr>
              <w:t>Es responsabilidad de las administraciones educativas realizar el diseño curricular base el mismo debe ser un instrumento pedagógico que señale las grandes líneas del pensamiento educativo, las políticas educativas, las grades metes, etc.</w:t>
            </w:r>
          </w:p>
        </w:tc>
      </w:tr>
      <w:tr w:rsidR="00E93966" w:rsidTr="00E93966">
        <w:trPr>
          <w:trHeight w:val="2430"/>
        </w:trPr>
        <w:tc>
          <w:tcPr>
            <w:tcW w:w="2263" w:type="dxa"/>
            <w:vMerge/>
          </w:tcPr>
          <w:p w:rsidR="00E93966" w:rsidRDefault="00E93966" w:rsidP="00053DD3">
            <w:pPr>
              <w:jc w:val="center"/>
              <w:rPr>
                <w:rFonts w:ascii="Comic Sans MS" w:hAnsi="Comic Sans MS" w:cs="Times New Roman"/>
                <w:sz w:val="24"/>
              </w:rPr>
            </w:pPr>
          </w:p>
        </w:tc>
        <w:tc>
          <w:tcPr>
            <w:tcW w:w="1845" w:type="dxa"/>
          </w:tcPr>
          <w:p w:rsidR="00E93966" w:rsidRDefault="00E93966" w:rsidP="007E31B1">
            <w:pPr>
              <w:spacing w:line="276" w:lineRule="auto"/>
              <w:jc w:val="center"/>
              <w:rPr>
                <w:rFonts w:cstheme="minorHAnsi"/>
                <w:i/>
                <w:sz w:val="24"/>
              </w:rPr>
            </w:pPr>
          </w:p>
          <w:p w:rsidR="00E93966" w:rsidRDefault="00E93966" w:rsidP="007E31B1">
            <w:pPr>
              <w:spacing w:line="276" w:lineRule="auto"/>
              <w:jc w:val="center"/>
              <w:rPr>
                <w:rFonts w:cstheme="minorHAnsi"/>
                <w:i/>
                <w:sz w:val="24"/>
              </w:rPr>
            </w:pPr>
          </w:p>
          <w:p w:rsidR="00E93966" w:rsidRDefault="00E93966" w:rsidP="007E31B1">
            <w:pPr>
              <w:spacing w:line="276" w:lineRule="auto"/>
              <w:jc w:val="center"/>
              <w:rPr>
                <w:rFonts w:cstheme="minorHAnsi"/>
                <w:i/>
                <w:sz w:val="24"/>
              </w:rPr>
            </w:pPr>
          </w:p>
          <w:p w:rsidR="00E93966" w:rsidRDefault="00E93966" w:rsidP="007E31B1">
            <w:pPr>
              <w:spacing w:line="276" w:lineRule="auto"/>
              <w:jc w:val="center"/>
              <w:rPr>
                <w:rFonts w:cstheme="minorHAnsi"/>
                <w:i/>
                <w:sz w:val="24"/>
              </w:rPr>
            </w:pPr>
            <w:r>
              <w:rPr>
                <w:rFonts w:cstheme="minorHAnsi"/>
                <w:i/>
                <w:sz w:val="24"/>
              </w:rPr>
              <w:t xml:space="preserve">Segundo nivel </w:t>
            </w:r>
          </w:p>
          <w:p w:rsidR="00E93966" w:rsidRDefault="00E93966" w:rsidP="007E31B1">
            <w:pPr>
              <w:spacing w:line="276" w:lineRule="auto"/>
              <w:jc w:val="center"/>
              <w:rPr>
                <w:rFonts w:cstheme="minorHAnsi"/>
                <w:i/>
                <w:sz w:val="24"/>
              </w:rPr>
            </w:pPr>
            <w:r>
              <w:rPr>
                <w:rFonts w:cstheme="minorHAnsi"/>
                <w:i/>
                <w:sz w:val="24"/>
              </w:rPr>
              <w:t>(nivel meso)</w:t>
            </w:r>
          </w:p>
        </w:tc>
        <w:tc>
          <w:tcPr>
            <w:tcW w:w="6818" w:type="dxa"/>
          </w:tcPr>
          <w:p w:rsidR="00E93966" w:rsidRDefault="00E93966" w:rsidP="007E31B1">
            <w:pPr>
              <w:spacing w:line="276" w:lineRule="auto"/>
              <w:rPr>
                <w:sz w:val="24"/>
              </w:rPr>
            </w:pPr>
            <w:r>
              <w:rPr>
                <w:sz w:val="24"/>
              </w:rPr>
              <w:t>Se materializa en la institución o instancias intermedias, en las instituciones educativas el diseño de este nivel se concreta en el Proyecto Educativo Institucional y Proyecto de Centro, el que especifica entre otros aspectos los principios y fines del establecimiento, los recursos docentes y didácticos disponibles y necesarios, la estrategia pedagógica, el reglamento para docentes y estudiantes y el sistema de gestión.</w:t>
            </w:r>
          </w:p>
        </w:tc>
      </w:tr>
      <w:tr w:rsidR="00E93966" w:rsidTr="00DE0FA7">
        <w:trPr>
          <w:trHeight w:val="930"/>
        </w:trPr>
        <w:tc>
          <w:tcPr>
            <w:tcW w:w="2263" w:type="dxa"/>
            <w:vMerge/>
          </w:tcPr>
          <w:p w:rsidR="00E93966" w:rsidRDefault="00E93966" w:rsidP="00053DD3">
            <w:pPr>
              <w:jc w:val="center"/>
              <w:rPr>
                <w:rFonts w:ascii="Comic Sans MS" w:hAnsi="Comic Sans MS" w:cs="Times New Roman"/>
                <w:sz w:val="24"/>
              </w:rPr>
            </w:pPr>
          </w:p>
        </w:tc>
        <w:tc>
          <w:tcPr>
            <w:tcW w:w="1845" w:type="dxa"/>
          </w:tcPr>
          <w:p w:rsidR="00E93966" w:rsidRDefault="00284A01" w:rsidP="007E31B1">
            <w:pPr>
              <w:spacing w:line="276" w:lineRule="auto"/>
              <w:jc w:val="center"/>
              <w:rPr>
                <w:rFonts w:cstheme="minorHAnsi"/>
                <w:i/>
                <w:sz w:val="24"/>
              </w:rPr>
            </w:pPr>
            <w:r>
              <w:rPr>
                <w:rFonts w:cstheme="minorHAnsi"/>
                <w:i/>
                <w:sz w:val="24"/>
              </w:rPr>
              <w:t xml:space="preserve">Tercer nivel </w:t>
            </w:r>
          </w:p>
          <w:p w:rsidR="00284A01" w:rsidRDefault="00284A01" w:rsidP="007E31B1">
            <w:pPr>
              <w:spacing w:line="276" w:lineRule="auto"/>
              <w:jc w:val="center"/>
              <w:rPr>
                <w:rFonts w:cstheme="minorHAnsi"/>
                <w:i/>
                <w:sz w:val="24"/>
              </w:rPr>
            </w:pPr>
            <w:r>
              <w:rPr>
                <w:rFonts w:cstheme="minorHAnsi"/>
                <w:i/>
                <w:sz w:val="24"/>
              </w:rPr>
              <w:t>(nivel micro)</w:t>
            </w:r>
          </w:p>
        </w:tc>
        <w:tc>
          <w:tcPr>
            <w:tcW w:w="6818" w:type="dxa"/>
          </w:tcPr>
          <w:p w:rsidR="00284A01" w:rsidRDefault="00284A01" w:rsidP="007E31B1">
            <w:pPr>
              <w:spacing w:line="276" w:lineRule="auto"/>
              <w:rPr>
                <w:sz w:val="24"/>
              </w:rPr>
            </w:pPr>
            <w:r>
              <w:rPr>
                <w:sz w:val="24"/>
              </w:rPr>
              <w:t>En él se determinan los objetivos didácticos contenidos, actividades de desarrollo, actividades de evaluación y metodologías de cada terea que se materializa en el aula.</w:t>
            </w:r>
          </w:p>
        </w:tc>
      </w:tr>
      <w:tr w:rsidR="000B02D2" w:rsidTr="000B02D2">
        <w:trPr>
          <w:trHeight w:val="3195"/>
        </w:trPr>
        <w:tc>
          <w:tcPr>
            <w:tcW w:w="2263" w:type="dxa"/>
          </w:tcPr>
          <w:p w:rsidR="000B02D2" w:rsidRDefault="000B02D2" w:rsidP="00053DD3">
            <w:pPr>
              <w:jc w:val="center"/>
              <w:rPr>
                <w:rFonts w:ascii="Comic Sans MS" w:hAnsi="Comic Sans MS" w:cs="Times New Roman"/>
                <w:sz w:val="24"/>
              </w:rPr>
            </w:pPr>
            <w:r>
              <w:rPr>
                <w:rFonts w:ascii="Comic Sans MS" w:hAnsi="Comic Sans MS" w:cs="Times New Roman"/>
                <w:sz w:val="24"/>
              </w:rPr>
              <w:lastRenderedPageBreak/>
              <w:t>Recomendaciones realizadas que revela particularidades del diseño curricular en el área de ciencias en la Secundara Básica</w:t>
            </w:r>
          </w:p>
        </w:tc>
        <w:tc>
          <w:tcPr>
            <w:tcW w:w="1845" w:type="dxa"/>
          </w:tcPr>
          <w:p w:rsidR="000B02D2" w:rsidRDefault="000B02D2" w:rsidP="007E31B1">
            <w:pPr>
              <w:spacing w:line="276" w:lineRule="auto"/>
              <w:jc w:val="center"/>
              <w:rPr>
                <w:rFonts w:cstheme="minorHAnsi"/>
                <w:i/>
                <w:sz w:val="24"/>
              </w:rPr>
            </w:pPr>
          </w:p>
          <w:p w:rsidR="000B02D2" w:rsidRDefault="000B02D2" w:rsidP="007E31B1">
            <w:pPr>
              <w:spacing w:line="276" w:lineRule="auto"/>
              <w:jc w:val="center"/>
              <w:rPr>
                <w:rFonts w:cstheme="minorHAnsi"/>
                <w:i/>
                <w:sz w:val="24"/>
              </w:rPr>
            </w:pPr>
          </w:p>
          <w:p w:rsidR="000B02D2" w:rsidRDefault="000B02D2" w:rsidP="007E31B1">
            <w:pPr>
              <w:spacing w:line="276" w:lineRule="auto"/>
              <w:jc w:val="center"/>
              <w:rPr>
                <w:rFonts w:cstheme="minorHAnsi"/>
                <w:i/>
                <w:sz w:val="24"/>
              </w:rPr>
            </w:pPr>
          </w:p>
          <w:p w:rsidR="000B02D2" w:rsidRDefault="000B02D2" w:rsidP="007E31B1">
            <w:pPr>
              <w:spacing w:line="276" w:lineRule="auto"/>
              <w:jc w:val="center"/>
              <w:rPr>
                <w:rFonts w:cstheme="minorHAnsi"/>
                <w:i/>
                <w:sz w:val="24"/>
              </w:rPr>
            </w:pPr>
          </w:p>
          <w:p w:rsidR="000B02D2" w:rsidRDefault="000B02D2" w:rsidP="007E31B1">
            <w:pPr>
              <w:spacing w:line="276" w:lineRule="auto"/>
              <w:jc w:val="center"/>
              <w:rPr>
                <w:rFonts w:cstheme="minorHAnsi"/>
                <w:i/>
                <w:sz w:val="24"/>
              </w:rPr>
            </w:pPr>
            <w:r>
              <w:rPr>
                <w:rFonts w:cstheme="minorHAnsi"/>
                <w:i/>
                <w:sz w:val="24"/>
              </w:rPr>
              <w:t>Necesidades que se deben estimular en la secundaria básica entre 11 y 14 años</w:t>
            </w:r>
          </w:p>
        </w:tc>
        <w:tc>
          <w:tcPr>
            <w:tcW w:w="6818" w:type="dxa"/>
          </w:tcPr>
          <w:p w:rsidR="000B02D2" w:rsidRDefault="000B02D2" w:rsidP="00DE0FA7">
            <w:pPr>
              <w:pStyle w:val="Prrafodelista"/>
              <w:numPr>
                <w:ilvl w:val="0"/>
                <w:numId w:val="15"/>
              </w:numPr>
              <w:spacing w:line="276" w:lineRule="auto"/>
              <w:rPr>
                <w:sz w:val="24"/>
              </w:rPr>
            </w:pPr>
            <w:r>
              <w:rPr>
                <w:sz w:val="24"/>
              </w:rPr>
              <w:t xml:space="preserve">La curiosidad frente a un fenómeno nuevo o a un problema inesperado </w:t>
            </w:r>
          </w:p>
          <w:p w:rsidR="000B02D2" w:rsidRDefault="000B02D2" w:rsidP="00DE0FA7">
            <w:pPr>
              <w:pStyle w:val="Prrafodelista"/>
              <w:numPr>
                <w:ilvl w:val="0"/>
                <w:numId w:val="15"/>
              </w:numPr>
              <w:spacing w:line="276" w:lineRule="auto"/>
              <w:rPr>
                <w:sz w:val="24"/>
              </w:rPr>
            </w:pPr>
            <w:r>
              <w:rPr>
                <w:sz w:val="24"/>
              </w:rPr>
              <w:t xml:space="preserve">El interés por lo relativo al ambiente y su conservación </w:t>
            </w:r>
          </w:p>
          <w:p w:rsidR="000B02D2" w:rsidRDefault="000B02D2" w:rsidP="00DE0FA7">
            <w:pPr>
              <w:pStyle w:val="Prrafodelista"/>
              <w:numPr>
                <w:ilvl w:val="0"/>
                <w:numId w:val="15"/>
              </w:numPr>
              <w:spacing w:line="276" w:lineRule="auto"/>
              <w:rPr>
                <w:sz w:val="24"/>
              </w:rPr>
            </w:pPr>
            <w:r>
              <w:rPr>
                <w:sz w:val="24"/>
              </w:rPr>
              <w:t xml:space="preserve">El espíritu de iniciativa y de tenacidad </w:t>
            </w:r>
          </w:p>
          <w:p w:rsidR="000B02D2" w:rsidRDefault="000B02D2" w:rsidP="00DE0FA7">
            <w:pPr>
              <w:pStyle w:val="Prrafodelista"/>
              <w:numPr>
                <w:ilvl w:val="0"/>
                <w:numId w:val="15"/>
              </w:numPr>
              <w:spacing w:line="276" w:lineRule="auto"/>
              <w:rPr>
                <w:sz w:val="24"/>
              </w:rPr>
            </w:pPr>
            <w:r>
              <w:rPr>
                <w:sz w:val="24"/>
              </w:rPr>
              <w:t>La confianza de cada adolescente en sí mismo</w:t>
            </w:r>
          </w:p>
          <w:p w:rsidR="000B02D2" w:rsidRDefault="000B02D2" w:rsidP="00DE0FA7">
            <w:pPr>
              <w:pStyle w:val="Prrafodelista"/>
              <w:numPr>
                <w:ilvl w:val="0"/>
                <w:numId w:val="15"/>
              </w:numPr>
              <w:spacing w:line="276" w:lineRule="auto"/>
              <w:rPr>
                <w:sz w:val="24"/>
              </w:rPr>
            </w:pPr>
            <w:r>
              <w:rPr>
                <w:sz w:val="24"/>
              </w:rPr>
              <w:t>La necesidad de cuidar de su propio cuerpo</w:t>
            </w:r>
          </w:p>
          <w:p w:rsidR="000B02D2" w:rsidRDefault="000B02D2" w:rsidP="00DE0FA7">
            <w:pPr>
              <w:pStyle w:val="Prrafodelista"/>
              <w:numPr>
                <w:ilvl w:val="0"/>
                <w:numId w:val="15"/>
              </w:numPr>
              <w:spacing w:line="276" w:lineRule="auto"/>
              <w:rPr>
                <w:sz w:val="24"/>
              </w:rPr>
            </w:pPr>
            <w:r>
              <w:rPr>
                <w:sz w:val="24"/>
              </w:rPr>
              <w:t>El espíritu crítico, que supone no contentarse con una actitud pasiva frente a una verdad revelada e incuestionable</w:t>
            </w:r>
          </w:p>
          <w:p w:rsidR="000B02D2" w:rsidRDefault="000B02D2" w:rsidP="00DE0FA7">
            <w:pPr>
              <w:pStyle w:val="Prrafodelista"/>
              <w:numPr>
                <w:ilvl w:val="0"/>
                <w:numId w:val="15"/>
              </w:numPr>
              <w:spacing w:line="276" w:lineRule="auto"/>
              <w:rPr>
                <w:sz w:val="24"/>
              </w:rPr>
            </w:pPr>
            <w:r>
              <w:rPr>
                <w:sz w:val="24"/>
              </w:rPr>
              <w:t>La flexibilidad intelectual</w:t>
            </w:r>
          </w:p>
          <w:p w:rsidR="000B02D2" w:rsidRDefault="000B02D2" w:rsidP="00DE0FA7">
            <w:pPr>
              <w:pStyle w:val="Prrafodelista"/>
              <w:numPr>
                <w:ilvl w:val="0"/>
                <w:numId w:val="15"/>
              </w:numPr>
              <w:spacing w:line="276" w:lineRule="auto"/>
              <w:rPr>
                <w:sz w:val="24"/>
              </w:rPr>
            </w:pPr>
            <w:r>
              <w:rPr>
                <w:sz w:val="24"/>
              </w:rPr>
              <w:t xml:space="preserve">El rigor metódico </w:t>
            </w:r>
          </w:p>
          <w:p w:rsidR="000B02D2" w:rsidRDefault="000B02D2" w:rsidP="000B02D2">
            <w:pPr>
              <w:pStyle w:val="Prrafodelista"/>
              <w:numPr>
                <w:ilvl w:val="0"/>
                <w:numId w:val="15"/>
              </w:numPr>
              <w:spacing w:line="276" w:lineRule="auto"/>
              <w:rPr>
                <w:sz w:val="24"/>
              </w:rPr>
            </w:pPr>
            <w:r>
              <w:rPr>
                <w:sz w:val="24"/>
              </w:rPr>
              <w:t>La habilidad para manejar el cambio, para enfrentarse a situaciones cambiantes y problemáticas</w:t>
            </w:r>
          </w:p>
          <w:p w:rsidR="000B02D2" w:rsidRDefault="000B02D2" w:rsidP="000B02D2">
            <w:pPr>
              <w:pStyle w:val="Prrafodelista"/>
              <w:numPr>
                <w:ilvl w:val="0"/>
                <w:numId w:val="15"/>
              </w:numPr>
              <w:spacing w:line="276" w:lineRule="auto"/>
              <w:rPr>
                <w:sz w:val="24"/>
              </w:rPr>
            </w:pPr>
            <w:r>
              <w:rPr>
                <w:sz w:val="24"/>
              </w:rPr>
              <w:t>El aprecio del trabajo investigador en equipo</w:t>
            </w:r>
          </w:p>
          <w:p w:rsidR="000B02D2" w:rsidRPr="000B02D2" w:rsidRDefault="000B02D2" w:rsidP="000B02D2">
            <w:pPr>
              <w:pStyle w:val="Prrafodelista"/>
              <w:numPr>
                <w:ilvl w:val="0"/>
                <w:numId w:val="15"/>
              </w:numPr>
              <w:spacing w:line="276" w:lineRule="auto"/>
              <w:rPr>
                <w:sz w:val="24"/>
              </w:rPr>
            </w:pPr>
            <w:r>
              <w:rPr>
                <w:sz w:val="24"/>
              </w:rPr>
              <w:t>El respeto por las opiniones ajenas, la argumentación en la discusión de las ideas y la adopción tolerante y democrático</w:t>
            </w:r>
          </w:p>
        </w:tc>
      </w:tr>
      <w:tr w:rsidR="000B02D2" w:rsidTr="000B02D2">
        <w:trPr>
          <w:trHeight w:val="4785"/>
        </w:trPr>
        <w:tc>
          <w:tcPr>
            <w:tcW w:w="2263" w:type="dxa"/>
            <w:vMerge w:val="restart"/>
          </w:tcPr>
          <w:p w:rsidR="000B02D2" w:rsidRDefault="000B02D2" w:rsidP="00053DD3">
            <w:pPr>
              <w:jc w:val="center"/>
              <w:rPr>
                <w:rFonts w:ascii="Comic Sans MS" w:hAnsi="Comic Sans MS" w:cs="Times New Roman"/>
                <w:sz w:val="24"/>
              </w:rPr>
            </w:pPr>
            <w:r>
              <w:rPr>
                <w:rFonts w:ascii="Comic Sans MS" w:hAnsi="Comic Sans MS" w:cs="Times New Roman"/>
                <w:sz w:val="24"/>
              </w:rPr>
              <w:t>Respecto a las fuentes del currículo recomiendan:</w:t>
            </w:r>
          </w:p>
        </w:tc>
        <w:tc>
          <w:tcPr>
            <w:tcW w:w="1845" w:type="dxa"/>
          </w:tcPr>
          <w:p w:rsidR="000B02D2" w:rsidRDefault="000B02D2" w:rsidP="007E31B1">
            <w:pPr>
              <w:spacing w:line="276" w:lineRule="auto"/>
              <w:jc w:val="center"/>
              <w:rPr>
                <w:rFonts w:cstheme="minorHAnsi"/>
                <w:i/>
                <w:sz w:val="24"/>
              </w:rPr>
            </w:pPr>
          </w:p>
          <w:p w:rsidR="000B02D2" w:rsidRDefault="000B02D2" w:rsidP="007E31B1">
            <w:pPr>
              <w:spacing w:line="276" w:lineRule="auto"/>
              <w:jc w:val="center"/>
              <w:rPr>
                <w:rFonts w:cstheme="minorHAnsi"/>
                <w:i/>
                <w:sz w:val="24"/>
              </w:rPr>
            </w:pPr>
          </w:p>
          <w:p w:rsidR="000B02D2" w:rsidRDefault="000B02D2" w:rsidP="007E31B1">
            <w:pPr>
              <w:spacing w:line="276" w:lineRule="auto"/>
              <w:jc w:val="center"/>
              <w:rPr>
                <w:rFonts w:cstheme="minorHAnsi"/>
                <w:i/>
                <w:sz w:val="24"/>
              </w:rPr>
            </w:pPr>
          </w:p>
          <w:p w:rsidR="000B02D2" w:rsidRDefault="000B02D2" w:rsidP="007E31B1">
            <w:pPr>
              <w:spacing w:line="276" w:lineRule="auto"/>
              <w:jc w:val="center"/>
              <w:rPr>
                <w:rFonts w:cstheme="minorHAnsi"/>
                <w:i/>
                <w:sz w:val="24"/>
              </w:rPr>
            </w:pPr>
          </w:p>
          <w:p w:rsidR="000B02D2" w:rsidRDefault="000B02D2" w:rsidP="007E31B1">
            <w:pPr>
              <w:spacing w:line="276" w:lineRule="auto"/>
              <w:jc w:val="center"/>
              <w:rPr>
                <w:rFonts w:cstheme="minorHAnsi"/>
                <w:i/>
                <w:sz w:val="24"/>
              </w:rPr>
            </w:pPr>
          </w:p>
          <w:p w:rsidR="000B02D2" w:rsidRDefault="000B02D2" w:rsidP="007E31B1">
            <w:pPr>
              <w:spacing w:line="276" w:lineRule="auto"/>
              <w:jc w:val="center"/>
              <w:rPr>
                <w:rFonts w:cstheme="minorHAnsi"/>
                <w:i/>
                <w:sz w:val="24"/>
              </w:rPr>
            </w:pPr>
          </w:p>
          <w:p w:rsidR="000B02D2" w:rsidRDefault="000B02D2" w:rsidP="007E31B1">
            <w:pPr>
              <w:spacing w:line="276" w:lineRule="auto"/>
              <w:jc w:val="center"/>
              <w:rPr>
                <w:rFonts w:cstheme="minorHAnsi"/>
                <w:i/>
                <w:sz w:val="24"/>
              </w:rPr>
            </w:pPr>
            <w:r>
              <w:rPr>
                <w:rFonts w:cstheme="minorHAnsi"/>
                <w:i/>
                <w:sz w:val="24"/>
              </w:rPr>
              <w:t>La fuente psicopedagógica</w:t>
            </w:r>
          </w:p>
        </w:tc>
        <w:tc>
          <w:tcPr>
            <w:tcW w:w="6818" w:type="dxa"/>
          </w:tcPr>
          <w:p w:rsidR="000B02D2" w:rsidRDefault="000B02D2" w:rsidP="000B02D2">
            <w:pPr>
              <w:pStyle w:val="Prrafodelista"/>
              <w:numPr>
                <w:ilvl w:val="0"/>
                <w:numId w:val="16"/>
              </w:numPr>
              <w:spacing w:line="276" w:lineRule="auto"/>
              <w:rPr>
                <w:sz w:val="24"/>
              </w:rPr>
            </w:pPr>
            <w:r>
              <w:rPr>
                <w:sz w:val="24"/>
              </w:rPr>
              <w:t>Considerar que los alumnos de manera general presentan dificultades para la abstracción, la comprensión de modelos, la cuantificación y la superación de un pensamiento causal simple y lineal.</w:t>
            </w:r>
          </w:p>
          <w:p w:rsidR="000B02D2" w:rsidRDefault="000B02D2" w:rsidP="000B02D2">
            <w:pPr>
              <w:pStyle w:val="Prrafodelista"/>
              <w:numPr>
                <w:ilvl w:val="0"/>
                <w:numId w:val="16"/>
              </w:numPr>
              <w:spacing w:line="276" w:lineRule="auto"/>
              <w:rPr>
                <w:sz w:val="24"/>
              </w:rPr>
            </w:pPr>
            <w:r>
              <w:rPr>
                <w:sz w:val="24"/>
              </w:rPr>
              <w:t>Tener en cuenta las concepciones alternativas, haciendo especial hincapié en que detecten las diferencias que existen con las científicas en cuanto a las metas.</w:t>
            </w:r>
          </w:p>
          <w:p w:rsidR="000B02D2" w:rsidRDefault="000B02D2" w:rsidP="000B02D2">
            <w:pPr>
              <w:pStyle w:val="Prrafodelista"/>
              <w:numPr>
                <w:ilvl w:val="0"/>
                <w:numId w:val="16"/>
              </w:numPr>
              <w:spacing w:line="276" w:lineRule="auto"/>
              <w:rPr>
                <w:sz w:val="24"/>
              </w:rPr>
            </w:pPr>
            <w:r>
              <w:rPr>
                <w:sz w:val="24"/>
              </w:rPr>
              <w:t>Provocar en los alumnos continuas reflexiones sobre su forma de abordar las tareas y la evolución de sus concepciones.</w:t>
            </w:r>
          </w:p>
          <w:p w:rsidR="000B02D2" w:rsidRPr="000B02D2" w:rsidRDefault="000B02D2" w:rsidP="007E31B1">
            <w:pPr>
              <w:pStyle w:val="Prrafodelista"/>
              <w:numPr>
                <w:ilvl w:val="0"/>
                <w:numId w:val="16"/>
              </w:numPr>
              <w:spacing w:line="276" w:lineRule="auto"/>
              <w:rPr>
                <w:sz w:val="24"/>
              </w:rPr>
            </w:pPr>
            <w:r>
              <w:rPr>
                <w:sz w:val="24"/>
              </w:rPr>
              <w:t>Crear un ambiente saludable para el aprendizaje que facilite la motivación intrínseca, los enfoques profundos, la autonomía y la autoestima asá como las atribuciones positivas de alumnos y profesores.</w:t>
            </w:r>
          </w:p>
        </w:tc>
      </w:tr>
      <w:tr w:rsidR="000B02D2" w:rsidTr="000B02D2">
        <w:trPr>
          <w:trHeight w:val="3675"/>
        </w:trPr>
        <w:tc>
          <w:tcPr>
            <w:tcW w:w="2263" w:type="dxa"/>
            <w:vMerge/>
          </w:tcPr>
          <w:p w:rsidR="000B02D2" w:rsidRDefault="000B02D2" w:rsidP="00053DD3">
            <w:pPr>
              <w:jc w:val="center"/>
              <w:rPr>
                <w:rFonts w:ascii="Comic Sans MS" w:hAnsi="Comic Sans MS" w:cs="Times New Roman"/>
                <w:sz w:val="24"/>
              </w:rPr>
            </w:pPr>
          </w:p>
        </w:tc>
        <w:tc>
          <w:tcPr>
            <w:tcW w:w="1845" w:type="dxa"/>
          </w:tcPr>
          <w:p w:rsidR="000B02D2" w:rsidRDefault="000B02D2" w:rsidP="007E31B1">
            <w:pPr>
              <w:spacing w:line="276" w:lineRule="auto"/>
              <w:jc w:val="center"/>
              <w:rPr>
                <w:rFonts w:cstheme="minorHAnsi"/>
                <w:i/>
                <w:sz w:val="24"/>
              </w:rPr>
            </w:pPr>
          </w:p>
          <w:p w:rsidR="000B02D2" w:rsidRDefault="000B02D2" w:rsidP="007E31B1">
            <w:pPr>
              <w:spacing w:line="276" w:lineRule="auto"/>
              <w:jc w:val="center"/>
              <w:rPr>
                <w:rFonts w:cstheme="minorHAnsi"/>
                <w:i/>
                <w:sz w:val="24"/>
              </w:rPr>
            </w:pPr>
          </w:p>
          <w:p w:rsidR="000B02D2" w:rsidRDefault="000B02D2" w:rsidP="007E31B1">
            <w:pPr>
              <w:spacing w:line="276" w:lineRule="auto"/>
              <w:jc w:val="center"/>
              <w:rPr>
                <w:rFonts w:cstheme="minorHAnsi"/>
                <w:i/>
                <w:sz w:val="24"/>
              </w:rPr>
            </w:pPr>
          </w:p>
          <w:p w:rsidR="000B02D2" w:rsidRDefault="000B02D2" w:rsidP="007E31B1">
            <w:pPr>
              <w:spacing w:line="276" w:lineRule="auto"/>
              <w:jc w:val="center"/>
              <w:rPr>
                <w:rFonts w:cstheme="minorHAnsi"/>
                <w:i/>
                <w:sz w:val="24"/>
              </w:rPr>
            </w:pPr>
          </w:p>
          <w:p w:rsidR="000B02D2" w:rsidRDefault="000B02D2" w:rsidP="007E31B1">
            <w:pPr>
              <w:spacing w:line="276" w:lineRule="auto"/>
              <w:jc w:val="center"/>
              <w:rPr>
                <w:rFonts w:cstheme="minorHAnsi"/>
                <w:i/>
                <w:sz w:val="24"/>
              </w:rPr>
            </w:pPr>
            <w:r>
              <w:rPr>
                <w:rFonts w:cstheme="minorHAnsi"/>
                <w:i/>
                <w:sz w:val="24"/>
              </w:rPr>
              <w:t>La fuente epistemológica</w:t>
            </w:r>
          </w:p>
        </w:tc>
        <w:tc>
          <w:tcPr>
            <w:tcW w:w="6818" w:type="dxa"/>
          </w:tcPr>
          <w:p w:rsidR="000B02D2" w:rsidRDefault="000B02D2" w:rsidP="000B02D2">
            <w:pPr>
              <w:pStyle w:val="Prrafodelista"/>
              <w:numPr>
                <w:ilvl w:val="0"/>
                <w:numId w:val="17"/>
              </w:numPr>
              <w:spacing w:line="276" w:lineRule="auto"/>
              <w:rPr>
                <w:sz w:val="24"/>
              </w:rPr>
            </w:pPr>
            <w:r>
              <w:rPr>
                <w:sz w:val="24"/>
              </w:rPr>
              <w:t>Organizar el currículo científico alrededor de problemas de interés social, que sea objeto de debate público, donde estén implicados valores y tengan una incidencia en la vida personal y de la comunidad.</w:t>
            </w:r>
          </w:p>
          <w:p w:rsidR="000B02D2" w:rsidRDefault="000B02D2" w:rsidP="000B02D2">
            <w:pPr>
              <w:pStyle w:val="Prrafodelista"/>
              <w:numPr>
                <w:ilvl w:val="0"/>
                <w:numId w:val="17"/>
              </w:numPr>
              <w:spacing w:line="276" w:lineRule="auto"/>
              <w:rPr>
                <w:sz w:val="24"/>
              </w:rPr>
            </w:pPr>
            <w:r>
              <w:rPr>
                <w:sz w:val="24"/>
              </w:rPr>
              <w:t>Favorecer el análisis de los problemas científicos actuales desde diferentes puntos de vista.</w:t>
            </w:r>
          </w:p>
          <w:p w:rsidR="000B02D2" w:rsidRDefault="000B02D2" w:rsidP="000B02D2">
            <w:pPr>
              <w:pStyle w:val="Prrafodelista"/>
              <w:numPr>
                <w:ilvl w:val="0"/>
                <w:numId w:val="17"/>
              </w:numPr>
              <w:spacing w:line="276" w:lineRule="auto"/>
              <w:rPr>
                <w:sz w:val="24"/>
              </w:rPr>
            </w:pPr>
            <w:r>
              <w:rPr>
                <w:sz w:val="24"/>
              </w:rPr>
              <w:t>Propiciar la reflexión sobre el interés que tiene para la vida razonar las decisiones, tener en cuenta las pruebas, ser flexibles mentalmente, tener curiosidad para conocer y ser sensibles a los problemas humanos en el contexto global de la naturaleza.</w:t>
            </w:r>
          </w:p>
        </w:tc>
      </w:tr>
      <w:tr w:rsidR="000B02D2" w:rsidTr="007E31B1">
        <w:trPr>
          <w:trHeight w:val="1065"/>
        </w:trPr>
        <w:tc>
          <w:tcPr>
            <w:tcW w:w="2263" w:type="dxa"/>
            <w:vMerge/>
          </w:tcPr>
          <w:p w:rsidR="000B02D2" w:rsidRDefault="000B02D2" w:rsidP="00053DD3">
            <w:pPr>
              <w:jc w:val="center"/>
              <w:rPr>
                <w:rFonts w:ascii="Comic Sans MS" w:hAnsi="Comic Sans MS" w:cs="Times New Roman"/>
                <w:sz w:val="24"/>
              </w:rPr>
            </w:pPr>
          </w:p>
        </w:tc>
        <w:tc>
          <w:tcPr>
            <w:tcW w:w="1845" w:type="dxa"/>
          </w:tcPr>
          <w:p w:rsidR="006102E2" w:rsidRDefault="006102E2" w:rsidP="007E31B1">
            <w:pPr>
              <w:spacing w:line="276" w:lineRule="auto"/>
              <w:jc w:val="center"/>
              <w:rPr>
                <w:rFonts w:cstheme="minorHAnsi"/>
                <w:i/>
                <w:sz w:val="24"/>
              </w:rPr>
            </w:pPr>
          </w:p>
          <w:p w:rsidR="006102E2" w:rsidRDefault="006102E2" w:rsidP="007E31B1">
            <w:pPr>
              <w:spacing w:line="276" w:lineRule="auto"/>
              <w:jc w:val="center"/>
              <w:rPr>
                <w:rFonts w:cstheme="minorHAnsi"/>
                <w:i/>
                <w:sz w:val="24"/>
              </w:rPr>
            </w:pPr>
          </w:p>
          <w:p w:rsidR="006102E2" w:rsidRDefault="006102E2" w:rsidP="007E31B1">
            <w:pPr>
              <w:spacing w:line="276" w:lineRule="auto"/>
              <w:jc w:val="center"/>
              <w:rPr>
                <w:rFonts w:cstheme="minorHAnsi"/>
                <w:i/>
                <w:sz w:val="24"/>
              </w:rPr>
            </w:pPr>
          </w:p>
          <w:p w:rsidR="006102E2" w:rsidRDefault="006102E2" w:rsidP="007E31B1">
            <w:pPr>
              <w:spacing w:line="276" w:lineRule="auto"/>
              <w:jc w:val="center"/>
              <w:rPr>
                <w:rFonts w:cstheme="minorHAnsi"/>
                <w:i/>
                <w:sz w:val="24"/>
              </w:rPr>
            </w:pPr>
          </w:p>
          <w:p w:rsidR="006102E2" w:rsidRDefault="006102E2" w:rsidP="007E31B1">
            <w:pPr>
              <w:spacing w:line="276" w:lineRule="auto"/>
              <w:jc w:val="center"/>
              <w:rPr>
                <w:rFonts w:cstheme="minorHAnsi"/>
                <w:i/>
                <w:sz w:val="24"/>
              </w:rPr>
            </w:pPr>
          </w:p>
          <w:p w:rsidR="006102E2" w:rsidRDefault="006102E2" w:rsidP="007E31B1">
            <w:pPr>
              <w:spacing w:line="276" w:lineRule="auto"/>
              <w:jc w:val="center"/>
              <w:rPr>
                <w:rFonts w:cstheme="minorHAnsi"/>
                <w:i/>
                <w:sz w:val="24"/>
              </w:rPr>
            </w:pPr>
          </w:p>
          <w:p w:rsidR="006102E2" w:rsidRDefault="006102E2" w:rsidP="007E31B1">
            <w:pPr>
              <w:spacing w:line="276" w:lineRule="auto"/>
              <w:jc w:val="center"/>
              <w:rPr>
                <w:rFonts w:cstheme="minorHAnsi"/>
                <w:i/>
                <w:sz w:val="24"/>
              </w:rPr>
            </w:pPr>
          </w:p>
          <w:p w:rsidR="006102E2" w:rsidRDefault="006102E2" w:rsidP="007E31B1">
            <w:pPr>
              <w:spacing w:line="276" w:lineRule="auto"/>
              <w:jc w:val="center"/>
              <w:rPr>
                <w:rFonts w:cstheme="minorHAnsi"/>
                <w:i/>
                <w:sz w:val="24"/>
              </w:rPr>
            </w:pPr>
          </w:p>
          <w:p w:rsidR="006102E2" w:rsidRDefault="006102E2" w:rsidP="007E31B1">
            <w:pPr>
              <w:spacing w:line="276" w:lineRule="auto"/>
              <w:jc w:val="center"/>
              <w:rPr>
                <w:rFonts w:cstheme="minorHAnsi"/>
                <w:i/>
                <w:sz w:val="24"/>
              </w:rPr>
            </w:pPr>
          </w:p>
          <w:p w:rsidR="006102E2" w:rsidRDefault="006102E2" w:rsidP="007E31B1">
            <w:pPr>
              <w:spacing w:line="276" w:lineRule="auto"/>
              <w:jc w:val="center"/>
              <w:rPr>
                <w:rFonts w:cstheme="minorHAnsi"/>
                <w:i/>
                <w:sz w:val="24"/>
              </w:rPr>
            </w:pPr>
          </w:p>
          <w:p w:rsidR="006102E2" w:rsidRDefault="006102E2" w:rsidP="007E31B1">
            <w:pPr>
              <w:spacing w:line="276" w:lineRule="auto"/>
              <w:jc w:val="center"/>
              <w:rPr>
                <w:rFonts w:cstheme="minorHAnsi"/>
                <w:i/>
                <w:sz w:val="24"/>
              </w:rPr>
            </w:pPr>
          </w:p>
          <w:p w:rsidR="006102E2" w:rsidRDefault="006102E2" w:rsidP="007E31B1">
            <w:pPr>
              <w:spacing w:line="276" w:lineRule="auto"/>
              <w:jc w:val="center"/>
              <w:rPr>
                <w:rFonts w:cstheme="minorHAnsi"/>
                <w:i/>
                <w:sz w:val="24"/>
              </w:rPr>
            </w:pPr>
          </w:p>
          <w:p w:rsidR="006102E2" w:rsidRDefault="006102E2" w:rsidP="007E31B1">
            <w:pPr>
              <w:spacing w:line="276" w:lineRule="auto"/>
              <w:jc w:val="center"/>
              <w:rPr>
                <w:rFonts w:cstheme="minorHAnsi"/>
                <w:i/>
                <w:sz w:val="24"/>
              </w:rPr>
            </w:pPr>
          </w:p>
          <w:p w:rsidR="006102E2" w:rsidRDefault="006102E2" w:rsidP="007E31B1">
            <w:pPr>
              <w:spacing w:line="276" w:lineRule="auto"/>
              <w:jc w:val="center"/>
              <w:rPr>
                <w:rFonts w:cstheme="minorHAnsi"/>
                <w:i/>
                <w:sz w:val="24"/>
              </w:rPr>
            </w:pPr>
          </w:p>
          <w:p w:rsidR="006102E2" w:rsidRDefault="006102E2" w:rsidP="007E31B1">
            <w:pPr>
              <w:spacing w:line="276" w:lineRule="auto"/>
              <w:jc w:val="center"/>
              <w:rPr>
                <w:rFonts w:cstheme="minorHAnsi"/>
                <w:i/>
                <w:sz w:val="24"/>
              </w:rPr>
            </w:pPr>
          </w:p>
          <w:p w:rsidR="006102E2" w:rsidRDefault="006102E2" w:rsidP="007E31B1">
            <w:pPr>
              <w:spacing w:line="276" w:lineRule="auto"/>
              <w:jc w:val="center"/>
              <w:rPr>
                <w:rFonts w:cstheme="minorHAnsi"/>
                <w:i/>
                <w:sz w:val="24"/>
              </w:rPr>
            </w:pPr>
          </w:p>
          <w:p w:rsidR="006102E2" w:rsidRDefault="006102E2" w:rsidP="007E31B1">
            <w:pPr>
              <w:spacing w:line="276" w:lineRule="auto"/>
              <w:jc w:val="center"/>
              <w:rPr>
                <w:rFonts w:cstheme="minorHAnsi"/>
                <w:i/>
                <w:sz w:val="24"/>
              </w:rPr>
            </w:pPr>
          </w:p>
          <w:p w:rsidR="000B02D2" w:rsidRDefault="000B02D2" w:rsidP="007E31B1">
            <w:pPr>
              <w:spacing w:line="276" w:lineRule="auto"/>
              <w:jc w:val="center"/>
              <w:rPr>
                <w:rFonts w:cstheme="minorHAnsi"/>
                <w:i/>
                <w:sz w:val="24"/>
              </w:rPr>
            </w:pPr>
            <w:r>
              <w:rPr>
                <w:rFonts w:cstheme="minorHAnsi"/>
                <w:i/>
                <w:sz w:val="24"/>
              </w:rPr>
              <w:t>La fuente social</w:t>
            </w:r>
          </w:p>
        </w:tc>
        <w:tc>
          <w:tcPr>
            <w:tcW w:w="6818" w:type="dxa"/>
          </w:tcPr>
          <w:p w:rsidR="000B02D2" w:rsidRDefault="006102E2" w:rsidP="000B02D2">
            <w:pPr>
              <w:pStyle w:val="Prrafodelista"/>
              <w:numPr>
                <w:ilvl w:val="0"/>
                <w:numId w:val="18"/>
              </w:numPr>
              <w:spacing w:line="276" w:lineRule="auto"/>
              <w:rPr>
                <w:sz w:val="24"/>
              </w:rPr>
            </w:pPr>
            <w:r>
              <w:rPr>
                <w:sz w:val="24"/>
              </w:rPr>
              <w:t>Necesidad de reconocer la existencia de la ciencia en un contexto social.</w:t>
            </w:r>
          </w:p>
          <w:p w:rsidR="006102E2" w:rsidRDefault="006102E2" w:rsidP="000B02D2">
            <w:pPr>
              <w:pStyle w:val="Prrafodelista"/>
              <w:numPr>
                <w:ilvl w:val="0"/>
                <w:numId w:val="18"/>
              </w:numPr>
              <w:spacing w:line="276" w:lineRule="auto"/>
              <w:rPr>
                <w:sz w:val="24"/>
              </w:rPr>
            </w:pPr>
            <w:r>
              <w:rPr>
                <w:sz w:val="24"/>
              </w:rPr>
              <w:t>Para diseñar el currículo científico de los estudiantes de 11 a 14 años, conviene tener en cuenta lo siguiente:</w:t>
            </w:r>
          </w:p>
          <w:p w:rsidR="006102E2" w:rsidRDefault="006102E2" w:rsidP="006102E2">
            <w:pPr>
              <w:pStyle w:val="Prrafodelista"/>
              <w:numPr>
                <w:ilvl w:val="0"/>
                <w:numId w:val="19"/>
              </w:numPr>
              <w:spacing w:line="276" w:lineRule="auto"/>
              <w:rPr>
                <w:sz w:val="24"/>
              </w:rPr>
            </w:pPr>
            <w:r>
              <w:rPr>
                <w:sz w:val="24"/>
              </w:rPr>
              <w:t>Tener presente que en el aprendizaje de los conocimientos científicos influyen factores relacionados con el desarrollo cognitivo de los estudiantes y sus conocimientos previos.</w:t>
            </w:r>
          </w:p>
          <w:p w:rsidR="006102E2" w:rsidRDefault="006102E2" w:rsidP="006102E2">
            <w:pPr>
              <w:pStyle w:val="Prrafodelista"/>
              <w:numPr>
                <w:ilvl w:val="0"/>
                <w:numId w:val="19"/>
              </w:numPr>
              <w:spacing w:line="276" w:lineRule="auto"/>
              <w:rPr>
                <w:sz w:val="24"/>
              </w:rPr>
            </w:pPr>
            <w:r>
              <w:rPr>
                <w:sz w:val="24"/>
              </w:rPr>
              <w:t>Considerar que para los alumnos no resulta fácil la abstracción, la compresión de modelos, la emisión de conjeturas, el diseño de situaciones para comprobarlas, la cuantificación, la implementación de situaciones, entre otras.</w:t>
            </w:r>
          </w:p>
          <w:p w:rsidR="006102E2" w:rsidRDefault="006102E2" w:rsidP="006102E2">
            <w:pPr>
              <w:pStyle w:val="Prrafodelista"/>
              <w:numPr>
                <w:ilvl w:val="0"/>
                <w:numId w:val="19"/>
              </w:numPr>
              <w:spacing w:line="276" w:lineRule="auto"/>
              <w:rPr>
                <w:sz w:val="24"/>
              </w:rPr>
            </w:pPr>
            <w:r>
              <w:rPr>
                <w:sz w:val="24"/>
              </w:rPr>
              <w:t>Desarrollar la adquisición de procedimientos relacionados con el quehacer científico para afrontar las situaciones problemáticas que supongan ampliar los que se usan más frecuentemente en la vida cotidiana.</w:t>
            </w:r>
          </w:p>
          <w:p w:rsidR="006102E2" w:rsidRDefault="006102E2" w:rsidP="006102E2">
            <w:pPr>
              <w:pStyle w:val="Prrafodelista"/>
              <w:numPr>
                <w:ilvl w:val="0"/>
                <w:numId w:val="19"/>
              </w:numPr>
              <w:spacing w:line="276" w:lineRule="auto"/>
              <w:rPr>
                <w:sz w:val="24"/>
              </w:rPr>
            </w:pPr>
            <w:r>
              <w:rPr>
                <w:sz w:val="24"/>
              </w:rPr>
              <w:t>Proporcionar una consideración humana de la ciencia, que está hecha por personas que se equivocan.</w:t>
            </w:r>
          </w:p>
          <w:p w:rsidR="006102E2" w:rsidRDefault="006102E2" w:rsidP="006102E2">
            <w:pPr>
              <w:pStyle w:val="Prrafodelista"/>
              <w:numPr>
                <w:ilvl w:val="0"/>
                <w:numId w:val="19"/>
              </w:numPr>
              <w:spacing w:line="276" w:lineRule="auto"/>
              <w:rPr>
                <w:sz w:val="24"/>
              </w:rPr>
            </w:pPr>
            <w:r>
              <w:rPr>
                <w:sz w:val="24"/>
              </w:rPr>
              <w:t>Organizar el currículo a partir de situaciones problemáticas que respondan necesidades sociales, donde estén implicados valores que sean objeto de debate y que tengan interés para la vida personal y comunitaria.</w:t>
            </w:r>
          </w:p>
          <w:p w:rsidR="006102E2" w:rsidRDefault="006102E2" w:rsidP="006102E2">
            <w:pPr>
              <w:pStyle w:val="Prrafodelista"/>
              <w:numPr>
                <w:ilvl w:val="0"/>
                <w:numId w:val="19"/>
              </w:numPr>
              <w:spacing w:line="276" w:lineRule="auto"/>
              <w:rPr>
                <w:sz w:val="24"/>
              </w:rPr>
            </w:pPr>
            <w:r>
              <w:rPr>
                <w:sz w:val="24"/>
              </w:rPr>
              <w:t>Seleccionar contenidos de tipo conceptual, procedimental y actitudinal, presentando especial atención a “saber hacer” y al “valorar”.</w:t>
            </w:r>
          </w:p>
          <w:p w:rsidR="006102E2" w:rsidRDefault="006102E2" w:rsidP="006102E2">
            <w:pPr>
              <w:pStyle w:val="Prrafodelista"/>
              <w:numPr>
                <w:ilvl w:val="0"/>
                <w:numId w:val="19"/>
              </w:numPr>
              <w:spacing w:line="276" w:lineRule="auto"/>
              <w:rPr>
                <w:sz w:val="24"/>
              </w:rPr>
            </w:pPr>
            <w:r>
              <w:rPr>
                <w:sz w:val="24"/>
              </w:rPr>
              <w:t>Diseñar actividades que precisen el uso de estrategias variadas y que exijan el razonamiento.</w:t>
            </w:r>
          </w:p>
          <w:p w:rsidR="006102E2" w:rsidRDefault="006102E2" w:rsidP="006102E2">
            <w:pPr>
              <w:pStyle w:val="Prrafodelista"/>
              <w:numPr>
                <w:ilvl w:val="0"/>
                <w:numId w:val="19"/>
              </w:numPr>
              <w:spacing w:line="276" w:lineRule="auto"/>
              <w:rPr>
                <w:sz w:val="24"/>
              </w:rPr>
            </w:pPr>
            <w:r>
              <w:rPr>
                <w:sz w:val="24"/>
              </w:rPr>
              <w:t>Avaluar al mayor número de aspectos de la actividad de los estudiantes, a fin de aminorar el efecto de algunas de las atribuciones que se realizan sobre ellos.</w:t>
            </w:r>
          </w:p>
          <w:p w:rsidR="000B02D2" w:rsidRPr="006102E2" w:rsidRDefault="006102E2" w:rsidP="007E31B1">
            <w:pPr>
              <w:pStyle w:val="Prrafodelista"/>
              <w:numPr>
                <w:ilvl w:val="0"/>
                <w:numId w:val="19"/>
              </w:numPr>
              <w:spacing w:line="276" w:lineRule="auto"/>
              <w:rPr>
                <w:sz w:val="24"/>
              </w:rPr>
            </w:pPr>
            <w:r>
              <w:rPr>
                <w:sz w:val="24"/>
              </w:rPr>
              <w:t>Ampliar la evaluación del alumno con la del grado de adecuación del currículo diseñado y su desarrollo, así como la eficacia de la práctica docente.</w:t>
            </w:r>
          </w:p>
        </w:tc>
      </w:tr>
      <w:bookmarkEnd w:id="0"/>
    </w:tbl>
    <w:p w:rsidR="00E813E4" w:rsidRDefault="00E813E4" w:rsidP="00053DD3"/>
    <w:p w:rsidR="00DC32DD" w:rsidRPr="00053DD3" w:rsidRDefault="00DC32DD" w:rsidP="00053DD3"/>
    <w:sectPr w:rsidR="00DC32DD" w:rsidRPr="00053DD3" w:rsidSect="00053DD3">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oper Black">
    <w:panose1 w:val="0208090404030B0204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085E59"/>
    <w:multiLevelType w:val="hybridMultilevel"/>
    <w:tmpl w:val="B0ECF8E4"/>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 w15:restartNumberingAfterBreak="0">
    <w:nsid w:val="04C82662"/>
    <w:multiLevelType w:val="hybridMultilevel"/>
    <w:tmpl w:val="832234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4C02E35"/>
    <w:multiLevelType w:val="hybridMultilevel"/>
    <w:tmpl w:val="BDDE70B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CB571C8"/>
    <w:multiLevelType w:val="hybridMultilevel"/>
    <w:tmpl w:val="C57EED2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22C521B2"/>
    <w:multiLevelType w:val="hybridMultilevel"/>
    <w:tmpl w:val="9FF0634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3F52FD4"/>
    <w:multiLevelType w:val="hybridMultilevel"/>
    <w:tmpl w:val="156408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286F6FDD"/>
    <w:multiLevelType w:val="hybridMultilevel"/>
    <w:tmpl w:val="8B4C82D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2C5D170B"/>
    <w:multiLevelType w:val="hybridMultilevel"/>
    <w:tmpl w:val="8128634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31304863"/>
    <w:multiLevelType w:val="hybridMultilevel"/>
    <w:tmpl w:val="853A6D3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4D1E46CD"/>
    <w:multiLevelType w:val="hybridMultilevel"/>
    <w:tmpl w:val="DCAE80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4ED458C8"/>
    <w:multiLevelType w:val="hybridMultilevel"/>
    <w:tmpl w:val="8A6AA97C"/>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1" w15:restartNumberingAfterBreak="0">
    <w:nsid w:val="500D363C"/>
    <w:multiLevelType w:val="hybridMultilevel"/>
    <w:tmpl w:val="B6462B7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51823E57"/>
    <w:multiLevelType w:val="hybridMultilevel"/>
    <w:tmpl w:val="ADA2CEEA"/>
    <w:lvl w:ilvl="0" w:tplc="080A0005">
      <w:start w:val="1"/>
      <w:numFmt w:val="bullet"/>
      <w:lvlText w:val=""/>
      <w:lvlJc w:val="left"/>
      <w:pPr>
        <w:ind w:left="1440" w:hanging="360"/>
      </w:pPr>
      <w:rPr>
        <w:rFonts w:ascii="Wingdings" w:hAnsi="Wingdings"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3" w15:restartNumberingAfterBreak="0">
    <w:nsid w:val="585F0CFC"/>
    <w:multiLevelType w:val="hybridMultilevel"/>
    <w:tmpl w:val="097AE2B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69AC2BE6"/>
    <w:multiLevelType w:val="hybridMultilevel"/>
    <w:tmpl w:val="A2DA1D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6B212F3B"/>
    <w:multiLevelType w:val="hybridMultilevel"/>
    <w:tmpl w:val="4C12A58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71CC00DF"/>
    <w:multiLevelType w:val="hybridMultilevel"/>
    <w:tmpl w:val="2688AC9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72127A43"/>
    <w:multiLevelType w:val="hybridMultilevel"/>
    <w:tmpl w:val="3DC86E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7417552A"/>
    <w:multiLevelType w:val="hybridMultilevel"/>
    <w:tmpl w:val="DD68A13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8"/>
  </w:num>
  <w:num w:numId="2">
    <w:abstractNumId w:val="5"/>
  </w:num>
  <w:num w:numId="3">
    <w:abstractNumId w:val="7"/>
  </w:num>
  <w:num w:numId="4">
    <w:abstractNumId w:val="1"/>
  </w:num>
  <w:num w:numId="5">
    <w:abstractNumId w:val="2"/>
  </w:num>
  <w:num w:numId="6">
    <w:abstractNumId w:val="0"/>
  </w:num>
  <w:num w:numId="7">
    <w:abstractNumId w:val="17"/>
  </w:num>
  <w:num w:numId="8">
    <w:abstractNumId w:val="4"/>
  </w:num>
  <w:num w:numId="9">
    <w:abstractNumId w:val="13"/>
  </w:num>
  <w:num w:numId="10">
    <w:abstractNumId w:val="12"/>
  </w:num>
  <w:num w:numId="11">
    <w:abstractNumId w:val="3"/>
  </w:num>
  <w:num w:numId="12">
    <w:abstractNumId w:val="16"/>
  </w:num>
  <w:num w:numId="13">
    <w:abstractNumId w:val="8"/>
  </w:num>
  <w:num w:numId="14">
    <w:abstractNumId w:val="11"/>
  </w:num>
  <w:num w:numId="15">
    <w:abstractNumId w:val="15"/>
  </w:num>
  <w:num w:numId="16">
    <w:abstractNumId w:val="6"/>
  </w:num>
  <w:num w:numId="17">
    <w:abstractNumId w:val="9"/>
  </w:num>
  <w:num w:numId="18">
    <w:abstractNumId w:val="14"/>
  </w:num>
  <w:num w:numId="1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3DD3"/>
    <w:rsid w:val="000163C7"/>
    <w:rsid w:val="00053DD3"/>
    <w:rsid w:val="000758A5"/>
    <w:rsid w:val="000B02D2"/>
    <w:rsid w:val="00244E03"/>
    <w:rsid w:val="00284A01"/>
    <w:rsid w:val="002B1134"/>
    <w:rsid w:val="003F59E0"/>
    <w:rsid w:val="006102E2"/>
    <w:rsid w:val="007E31B1"/>
    <w:rsid w:val="00896357"/>
    <w:rsid w:val="009E35C9"/>
    <w:rsid w:val="00AD1947"/>
    <w:rsid w:val="00AF2205"/>
    <w:rsid w:val="00B42ABE"/>
    <w:rsid w:val="00C50D4D"/>
    <w:rsid w:val="00CD646A"/>
    <w:rsid w:val="00DC1184"/>
    <w:rsid w:val="00DC32DD"/>
    <w:rsid w:val="00DC64C4"/>
    <w:rsid w:val="00DE0FA7"/>
    <w:rsid w:val="00E813E4"/>
    <w:rsid w:val="00E93966"/>
    <w:rsid w:val="00EF2D6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78A81C"/>
  <w15:chartTrackingRefBased/>
  <w15:docId w15:val="{194A91D2-7BE5-44BE-9706-B44B62711F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053DD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053DD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371</TotalTime>
  <Pages>7</Pages>
  <Words>2305</Words>
  <Characters>12683</Characters>
  <Application>Microsoft Office Word</Application>
  <DocSecurity>0</DocSecurity>
  <Lines>105</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Nayeli Marquez Caballero</dc:creator>
  <cp:keywords/>
  <dc:description/>
  <cp:lastModifiedBy>Nayeli Marquez Caballero</cp:lastModifiedBy>
  <cp:revision>7</cp:revision>
  <dcterms:created xsi:type="dcterms:W3CDTF">2020-04-29T22:02:00Z</dcterms:created>
  <dcterms:modified xsi:type="dcterms:W3CDTF">2020-05-25T23:56:00Z</dcterms:modified>
</cp:coreProperties>
</file>